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76D1C" w14:textId="5C642F43" w:rsidR="00BF03DA" w:rsidRPr="007E74DF" w:rsidRDefault="007E74DF" w:rsidP="00AB3973">
      <w:pPr>
        <w:pStyle w:val="Normal02"/>
        <w:jc w:val="both"/>
        <w:rPr>
          <w:b/>
          <w:bCs/>
          <w:sz w:val="24"/>
          <w:szCs w:val="24"/>
        </w:rPr>
      </w:pPr>
      <w:r w:rsidRPr="007E74DF">
        <w:rPr>
          <w:b/>
          <w:bCs/>
          <w:sz w:val="24"/>
          <w:szCs w:val="24"/>
        </w:rPr>
        <w:t xml:space="preserve">Strategic Environmental Assessment (SEA) Screening Report </w:t>
      </w:r>
    </w:p>
    <w:p w14:paraId="0A75F4DC" w14:textId="76B8E879" w:rsidR="007E74DF" w:rsidRDefault="007E74DF" w:rsidP="00AB3973">
      <w:pPr>
        <w:pStyle w:val="Normal02"/>
        <w:jc w:val="both"/>
        <w:rPr>
          <w:b/>
          <w:bCs/>
          <w:sz w:val="24"/>
          <w:szCs w:val="24"/>
        </w:rPr>
      </w:pPr>
      <w:r w:rsidRPr="007E74DF">
        <w:rPr>
          <w:b/>
          <w:bCs/>
          <w:sz w:val="24"/>
          <w:szCs w:val="24"/>
        </w:rPr>
        <w:t xml:space="preserve">Part 1 </w:t>
      </w:r>
    </w:p>
    <w:p w14:paraId="2EBB5448" w14:textId="38F28EE9" w:rsidR="007E74DF" w:rsidRPr="00664EA2" w:rsidRDefault="007E74DF" w:rsidP="00AB3973">
      <w:pPr>
        <w:pStyle w:val="Normal02"/>
        <w:jc w:val="both"/>
        <w:rPr>
          <w:sz w:val="24"/>
          <w:szCs w:val="24"/>
        </w:rPr>
      </w:pPr>
      <w:r w:rsidRPr="00664EA2">
        <w:rPr>
          <w:sz w:val="24"/>
          <w:szCs w:val="24"/>
        </w:rPr>
        <w:t xml:space="preserve">To: </w:t>
      </w:r>
      <w:hyperlink r:id="rId10" w:history="1">
        <w:r w:rsidRPr="00664EA2">
          <w:rPr>
            <w:rStyle w:val="Hyperlink"/>
            <w:sz w:val="24"/>
            <w:szCs w:val="24"/>
          </w:rPr>
          <w:t>SEA.gateway@gov.scot</w:t>
        </w:r>
      </w:hyperlink>
    </w:p>
    <w:p w14:paraId="3AA9E3A7" w14:textId="79DB3B71" w:rsidR="007E74DF" w:rsidRPr="00664EA2" w:rsidRDefault="007E74DF" w:rsidP="00AB3973">
      <w:pPr>
        <w:pStyle w:val="Normal02"/>
        <w:jc w:val="both"/>
        <w:rPr>
          <w:sz w:val="24"/>
          <w:szCs w:val="24"/>
        </w:rPr>
      </w:pPr>
      <w:r w:rsidRPr="00664EA2">
        <w:rPr>
          <w:sz w:val="24"/>
          <w:szCs w:val="24"/>
        </w:rPr>
        <w:t>Or</w:t>
      </w:r>
    </w:p>
    <w:p w14:paraId="5CCEA1A0" w14:textId="100BB2A1" w:rsidR="007E74DF" w:rsidRPr="00664EA2" w:rsidRDefault="007E74DF" w:rsidP="00AB3973">
      <w:pPr>
        <w:pStyle w:val="Normal02"/>
        <w:jc w:val="both"/>
        <w:rPr>
          <w:sz w:val="24"/>
          <w:szCs w:val="24"/>
        </w:rPr>
      </w:pPr>
      <w:r w:rsidRPr="00664EA2">
        <w:rPr>
          <w:sz w:val="24"/>
          <w:szCs w:val="24"/>
        </w:rPr>
        <w:t xml:space="preserve">SEA Gateway </w:t>
      </w:r>
    </w:p>
    <w:p w14:paraId="2BD083F6" w14:textId="5A76A809" w:rsidR="007E74DF" w:rsidRPr="00664EA2" w:rsidRDefault="007E74DF" w:rsidP="00AB3973">
      <w:pPr>
        <w:pStyle w:val="Normal02"/>
        <w:jc w:val="both"/>
        <w:rPr>
          <w:sz w:val="24"/>
          <w:szCs w:val="24"/>
        </w:rPr>
      </w:pPr>
      <w:r w:rsidRPr="00664EA2">
        <w:rPr>
          <w:sz w:val="24"/>
          <w:szCs w:val="24"/>
        </w:rPr>
        <w:t>Scot</w:t>
      </w:r>
      <w:r w:rsidR="00664EA2" w:rsidRPr="00664EA2">
        <w:rPr>
          <w:sz w:val="24"/>
          <w:szCs w:val="24"/>
        </w:rPr>
        <w:t xml:space="preserve">tish Government </w:t>
      </w:r>
    </w:p>
    <w:p w14:paraId="151943F4" w14:textId="412191FC" w:rsidR="00664EA2" w:rsidRPr="00664EA2" w:rsidRDefault="00664EA2" w:rsidP="00AB3973">
      <w:pPr>
        <w:pStyle w:val="Normal02"/>
        <w:jc w:val="both"/>
        <w:rPr>
          <w:sz w:val="24"/>
          <w:szCs w:val="24"/>
        </w:rPr>
      </w:pPr>
      <w:r w:rsidRPr="00664EA2">
        <w:rPr>
          <w:sz w:val="24"/>
          <w:szCs w:val="24"/>
        </w:rPr>
        <w:t>Area 2 H (South)</w:t>
      </w:r>
    </w:p>
    <w:p w14:paraId="3FEA3C3A" w14:textId="791C1B2E" w:rsidR="00664EA2" w:rsidRPr="00664EA2" w:rsidRDefault="00664EA2" w:rsidP="00AB3973">
      <w:pPr>
        <w:pStyle w:val="Normal02"/>
        <w:jc w:val="both"/>
        <w:rPr>
          <w:sz w:val="24"/>
          <w:szCs w:val="24"/>
        </w:rPr>
      </w:pPr>
      <w:r w:rsidRPr="00664EA2">
        <w:rPr>
          <w:sz w:val="24"/>
          <w:szCs w:val="24"/>
        </w:rPr>
        <w:t>Victoria Quay</w:t>
      </w:r>
    </w:p>
    <w:p w14:paraId="464BA048" w14:textId="343632EF" w:rsidR="00664EA2" w:rsidRDefault="00664EA2" w:rsidP="00AB3973">
      <w:pPr>
        <w:pStyle w:val="Normal02"/>
        <w:jc w:val="both"/>
        <w:rPr>
          <w:sz w:val="24"/>
          <w:szCs w:val="24"/>
        </w:rPr>
      </w:pPr>
      <w:r w:rsidRPr="00664EA2">
        <w:rPr>
          <w:sz w:val="24"/>
          <w:szCs w:val="24"/>
        </w:rPr>
        <w:t>Edinburgh EH6 6QQ</w:t>
      </w:r>
    </w:p>
    <w:p w14:paraId="1E4CCC46" w14:textId="1F23B044" w:rsidR="00664EA2" w:rsidRPr="00664EA2" w:rsidRDefault="00664EA2" w:rsidP="00AB3973">
      <w:pPr>
        <w:pStyle w:val="Normal02"/>
        <w:jc w:val="both"/>
        <w:rPr>
          <w:b/>
          <w:bCs/>
          <w:sz w:val="24"/>
          <w:szCs w:val="24"/>
        </w:rPr>
      </w:pPr>
      <w:r w:rsidRPr="00664EA2">
        <w:rPr>
          <w:b/>
          <w:bCs/>
          <w:sz w:val="24"/>
          <w:szCs w:val="24"/>
        </w:rPr>
        <w:t>Part 2</w:t>
      </w:r>
    </w:p>
    <w:p w14:paraId="5D16FFBF" w14:textId="618A6776" w:rsidR="009E1477" w:rsidRPr="009E1477" w:rsidRDefault="00A95428" w:rsidP="00AB3973">
      <w:pPr>
        <w:pStyle w:val="Heading02"/>
        <w:spacing w:line="360" w:lineRule="auto"/>
        <w:ind w:left="-567"/>
        <w:jc w:val="both"/>
        <w:rPr>
          <w:rFonts w:cs="Arial"/>
          <w:sz w:val="24"/>
          <w:szCs w:val="24"/>
        </w:rPr>
      </w:pPr>
      <w:r>
        <w:rPr>
          <w:rStyle w:val="Normal01Char"/>
          <w:rFonts w:cs="Arial"/>
          <w:szCs w:val="24"/>
        </w:rPr>
        <w:t>2</w:t>
      </w:r>
      <w:r w:rsidR="00BB318B" w:rsidRPr="009E1477">
        <w:rPr>
          <w:rStyle w:val="Normal01Char"/>
          <w:rFonts w:cs="Arial"/>
          <w:szCs w:val="24"/>
        </w:rPr>
        <w:t>.</w:t>
      </w:r>
      <w:r>
        <w:rPr>
          <w:rStyle w:val="Normal01Char"/>
          <w:rFonts w:cs="Arial"/>
          <w:szCs w:val="24"/>
        </w:rPr>
        <w:t>0</w:t>
      </w:r>
      <w:r w:rsidR="00BB318B" w:rsidRPr="009E1477">
        <w:rPr>
          <w:rFonts w:cs="Arial"/>
          <w:sz w:val="24"/>
          <w:szCs w:val="24"/>
        </w:rPr>
        <w:t xml:space="preserve"> </w:t>
      </w:r>
      <w:r w:rsidR="002310DB" w:rsidRPr="009E1477">
        <w:rPr>
          <w:rFonts w:cs="Arial"/>
          <w:sz w:val="24"/>
          <w:szCs w:val="24"/>
        </w:rPr>
        <w:t xml:space="preserve">An SEA Screening Report is attached for the plan, programme of strategy (PPS) entitled: </w:t>
      </w:r>
    </w:p>
    <w:p w14:paraId="218AB026" w14:textId="77777777" w:rsidR="009E1477" w:rsidRDefault="00302AAF" w:rsidP="00AB3973">
      <w:pPr>
        <w:pStyle w:val="Heading02"/>
        <w:spacing w:line="360" w:lineRule="auto"/>
        <w:ind w:left="-567"/>
        <w:jc w:val="both"/>
        <w:rPr>
          <w:rFonts w:cs="Arial"/>
          <w:b w:val="0"/>
          <w:bCs/>
          <w:sz w:val="24"/>
          <w:szCs w:val="24"/>
        </w:rPr>
      </w:pPr>
      <w:r w:rsidRPr="009E1477">
        <w:rPr>
          <w:rFonts w:cs="Arial"/>
          <w:b w:val="0"/>
          <w:bCs/>
          <w:sz w:val="24"/>
          <w:szCs w:val="24"/>
        </w:rPr>
        <w:t>Falkirk Council</w:t>
      </w:r>
      <w:r w:rsidR="002310DB" w:rsidRPr="009E1477">
        <w:rPr>
          <w:rFonts w:cs="Arial"/>
          <w:b w:val="0"/>
          <w:bCs/>
          <w:sz w:val="24"/>
          <w:szCs w:val="24"/>
        </w:rPr>
        <w:t xml:space="preserve"> Local Transport Strategy </w:t>
      </w:r>
    </w:p>
    <w:p w14:paraId="7B07C27F" w14:textId="0BDCC98F" w:rsidR="009E1477" w:rsidRPr="009E1477" w:rsidRDefault="00A95428" w:rsidP="00AB3973">
      <w:pPr>
        <w:pStyle w:val="Heading02"/>
        <w:spacing w:line="360" w:lineRule="auto"/>
        <w:ind w:left="-567"/>
        <w:jc w:val="both"/>
        <w:rPr>
          <w:rFonts w:cs="Arial"/>
          <w:sz w:val="24"/>
          <w:szCs w:val="24"/>
        </w:rPr>
      </w:pPr>
      <w:r>
        <w:rPr>
          <w:rFonts w:cs="Arial"/>
          <w:sz w:val="24"/>
          <w:szCs w:val="24"/>
        </w:rPr>
        <w:t>2</w:t>
      </w:r>
      <w:r w:rsidR="00784204" w:rsidRPr="009E1477">
        <w:rPr>
          <w:rFonts w:cs="Arial"/>
          <w:sz w:val="24"/>
          <w:szCs w:val="24"/>
        </w:rPr>
        <w:t>.</w:t>
      </w:r>
      <w:r w:rsidR="00535E0E">
        <w:rPr>
          <w:rFonts w:cs="Arial"/>
          <w:sz w:val="24"/>
          <w:szCs w:val="24"/>
        </w:rPr>
        <w:t>1</w:t>
      </w:r>
      <w:r w:rsidR="00784204" w:rsidRPr="009E1477">
        <w:rPr>
          <w:rFonts w:cs="Arial"/>
          <w:sz w:val="24"/>
          <w:szCs w:val="24"/>
        </w:rPr>
        <w:t xml:space="preserve"> </w:t>
      </w:r>
      <w:r w:rsidR="002310DB" w:rsidRPr="009E1477">
        <w:rPr>
          <w:rFonts w:cs="Arial"/>
          <w:sz w:val="24"/>
          <w:szCs w:val="24"/>
        </w:rPr>
        <w:t xml:space="preserve">The Responsible Authority is: </w:t>
      </w:r>
    </w:p>
    <w:p w14:paraId="43FD4EFD" w14:textId="77777777" w:rsidR="009E1477" w:rsidRPr="009E1477" w:rsidRDefault="00302AAF" w:rsidP="00AB3973">
      <w:pPr>
        <w:pStyle w:val="Heading02"/>
        <w:spacing w:line="360" w:lineRule="auto"/>
        <w:ind w:left="-567"/>
        <w:jc w:val="both"/>
        <w:rPr>
          <w:b w:val="0"/>
          <w:bCs/>
          <w:sz w:val="24"/>
          <w:szCs w:val="20"/>
        </w:rPr>
      </w:pPr>
      <w:r w:rsidRPr="009E1477">
        <w:rPr>
          <w:b w:val="0"/>
          <w:bCs/>
          <w:sz w:val="24"/>
          <w:szCs w:val="20"/>
        </w:rPr>
        <w:t>Falkirk Council</w:t>
      </w:r>
      <w:r w:rsidR="00B514BC" w:rsidRPr="009E1477">
        <w:rPr>
          <w:b w:val="0"/>
          <w:bCs/>
          <w:sz w:val="24"/>
          <w:szCs w:val="20"/>
        </w:rPr>
        <w:t xml:space="preserve"> </w:t>
      </w:r>
    </w:p>
    <w:p w14:paraId="69FE1366" w14:textId="77777777" w:rsidR="00535E0E" w:rsidRDefault="00535E0E" w:rsidP="00AB3973">
      <w:pPr>
        <w:pStyle w:val="Heading02"/>
        <w:spacing w:line="360" w:lineRule="auto"/>
        <w:ind w:left="-567"/>
        <w:jc w:val="both"/>
        <w:rPr>
          <w:sz w:val="24"/>
          <w:szCs w:val="20"/>
        </w:rPr>
      </w:pPr>
      <w:r>
        <w:rPr>
          <w:sz w:val="24"/>
          <w:szCs w:val="20"/>
        </w:rPr>
        <w:t>Part 3</w:t>
      </w:r>
    </w:p>
    <w:p w14:paraId="1BD4029F" w14:textId="1E87EED9" w:rsidR="009E1477" w:rsidRPr="009E1477" w:rsidRDefault="00535E0E" w:rsidP="00AB3973">
      <w:pPr>
        <w:pStyle w:val="Heading02"/>
        <w:spacing w:line="360" w:lineRule="auto"/>
        <w:ind w:left="-567"/>
        <w:jc w:val="both"/>
        <w:rPr>
          <w:sz w:val="24"/>
          <w:szCs w:val="20"/>
        </w:rPr>
      </w:pPr>
      <w:r>
        <w:rPr>
          <w:sz w:val="24"/>
          <w:szCs w:val="20"/>
        </w:rPr>
        <w:t>3.0</w:t>
      </w:r>
      <w:r w:rsidR="00784204" w:rsidRPr="009E1477">
        <w:rPr>
          <w:sz w:val="24"/>
          <w:szCs w:val="20"/>
        </w:rPr>
        <w:t xml:space="preserve"> S</w:t>
      </w:r>
      <w:r w:rsidR="002310DB" w:rsidRPr="009E1477">
        <w:rPr>
          <w:sz w:val="24"/>
          <w:szCs w:val="20"/>
        </w:rPr>
        <w:t xml:space="preserve">creening is required by the Environmental Assessment (Scotland) Act 2005. Our view is that: </w:t>
      </w:r>
    </w:p>
    <w:p w14:paraId="1AC55B0D" w14:textId="77777777" w:rsidR="009E1477" w:rsidRPr="009E1477" w:rsidRDefault="009524BC" w:rsidP="00AB3973">
      <w:pPr>
        <w:pStyle w:val="Heading02"/>
        <w:spacing w:line="360" w:lineRule="auto"/>
        <w:ind w:left="-567"/>
        <w:jc w:val="both"/>
        <w:rPr>
          <w:rFonts w:cs="Arial"/>
          <w:b w:val="0"/>
          <w:bCs/>
          <w:sz w:val="24"/>
          <w:szCs w:val="24"/>
        </w:rPr>
      </w:pPr>
      <w:r w:rsidRPr="009E1477">
        <w:rPr>
          <w:rFonts w:cs="Arial"/>
          <w:b w:val="0"/>
          <w:bCs/>
          <w:sz w:val="24"/>
          <w:szCs w:val="24"/>
        </w:rPr>
        <w:t>An SEA is required because the PPS falls under</w:t>
      </w:r>
      <w:r w:rsidR="00282716" w:rsidRPr="009E1477">
        <w:rPr>
          <w:rFonts w:cs="Arial"/>
          <w:b w:val="0"/>
          <w:bCs/>
          <w:sz w:val="24"/>
          <w:szCs w:val="24"/>
        </w:rPr>
        <w:t xml:space="preserve"> the scope of Section</w:t>
      </w:r>
      <w:r w:rsidR="00C15E11" w:rsidRPr="009E1477">
        <w:rPr>
          <w:rFonts w:cs="Arial"/>
          <w:b w:val="0"/>
          <w:bCs/>
          <w:sz w:val="24"/>
          <w:szCs w:val="24"/>
        </w:rPr>
        <w:t xml:space="preserve"> 5(3)</w:t>
      </w:r>
      <w:r w:rsidR="00E942A1" w:rsidRPr="009E1477">
        <w:rPr>
          <w:rFonts w:cs="Arial"/>
          <w:b w:val="0"/>
          <w:bCs/>
          <w:sz w:val="24"/>
          <w:szCs w:val="24"/>
        </w:rPr>
        <w:t xml:space="preserve"> of the Act and is likely to have significant environmental effects </w:t>
      </w:r>
      <w:r w:rsidR="0060638D" w:rsidRPr="009E1477">
        <w:rPr>
          <w:rFonts w:cs="Arial"/>
          <w:b w:val="0"/>
          <w:bCs/>
          <w:sz w:val="24"/>
          <w:szCs w:val="24"/>
        </w:rPr>
        <w:t>(please specify Yes or No</w:t>
      </w:r>
      <w:proofErr w:type="gramStart"/>
      <w:r w:rsidR="0060638D" w:rsidRPr="009E1477">
        <w:rPr>
          <w:rFonts w:cs="Arial"/>
          <w:b w:val="0"/>
          <w:bCs/>
          <w:sz w:val="24"/>
          <w:szCs w:val="24"/>
        </w:rPr>
        <w:t>) :</w:t>
      </w:r>
      <w:proofErr w:type="gramEnd"/>
      <w:r w:rsidR="0060638D" w:rsidRPr="009E1477">
        <w:rPr>
          <w:rFonts w:cs="Arial"/>
          <w:b w:val="0"/>
          <w:bCs/>
          <w:sz w:val="24"/>
          <w:szCs w:val="24"/>
        </w:rPr>
        <w:t xml:space="preserve"> N</w:t>
      </w:r>
      <w:r w:rsidR="00784204" w:rsidRPr="009E1477">
        <w:rPr>
          <w:rFonts w:cs="Arial"/>
          <w:b w:val="0"/>
          <w:bCs/>
          <w:sz w:val="24"/>
          <w:szCs w:val="24"/>
        </w:rPr>
        <w:t>o</w:t>
      </w:r>
    </w:p>
    <w:p w14:paraId="6FC84980" w14:textId="77777777" w:rsidR="009E1477" w:rsidRPr="009E1477" w:rsidRDefault="00E942A1" w:rsidP="00AB3973">
      <w:pPr>
        <w:pStyle w:val="Heading02"/>
        <w:spacing w:line="360" w:lineRule="auto"/>
        <w:ind w:left="-567"/>
        <w:jc w:val="both"/>
        <w:rPr>
          <w:rFonts w:cs="Arial"/>
          <w:b w:val="0"/>
          <w:bCs/>
          <w:sz w:val="24"/>
          <w:szCs w:val="24"/>
        </w:rPr>
      </w:pPr>
      <w:r w:rsidRPr="009E1477">
        <w:rPr>
          <w:rFonts w:cs="Arial"/>
          <w:b w:val="0"/>
          <w:bCs/>
          <w:sz w:val="24"/>
          <w:szCs w:val="24"/>
        </w:rPr>
        <w:t xml:space="preserve">An SEA </w:t>
      </w:r>
      <w:r w:rsidR="00E012C9" w:rsidRPr="009E1477">
        <w:rPr>
          <w:rFonts w:cs="Arial"/>
          <w:b w:val="0"/>
          <w:bCs/>
          <w:sz w:val="24"/>
          <w:szCs w:val="24"/>
        </w:rPr>
        <w:t>is required because the PPS falls under the scop of Section 5(4) of the Act and is likely to have significant en</w:t>
      </w:r>
      <w:r w:rsidR="00F449F6" w:rsidRPr="009E1477">
        <w:rPr>
          <w:rFonts w:cs="Arial"/>
          <w:b w:val="0"/>
          <w:bCs/>
          <w:sz w:val="24"/>
          <w:szCs w:val="24"/>
        </w:rPr>
        <w:t xml:space="preserve">vironmental effects (please specify Yes or No): No </w:t>
      </w:r>
    </w:p>
    <w:p w14:paraId="09EE1104" w14:textId="77777777" w:rsidR="009E1477" w:rsidRPr="009E1477" w:rsidRDefault="00F449F6" w:rsidP="00AB3973">
      <w:pPr>
        <w:pStyle w:val="Heading02"/>
        <w:spacing w:line="360" w:lineRule="auto"/>
        <w:ind w:left="-567"/>
        <w:jc w:val="both"/>
        <w:rPr>
          <w:rFonts w:cs="Arial"/>
          <w:b w:val="0"/>
          <w:bCs/>
          <w:sz w:val="24"/>
          <w:szCs w:val="24"/>
        </w:rPr>
      </w:pPr>
      <w:r w:rsidRPr="009E1477">
        <w:rPr>
          <w:rFonts w:cs="Arial"/>
          <w:b w:val="0"/>
          <w:bCs/>
          <w:sz w:val="24"/>
          <w:szCs w:val="24"/>
        </w:rPr>
        <w:t>An SEA is not required because the PPS is unlikely to have significant environmental effects (please specify Yes or No</w:t>
      </w:r>
      <w:r w:rsidR="00F76A22" w:rsidRPr="009E1477">
        <w:rPr>
          <w:rFonts w:cs="Arial"/>
          <w:b w:val="0"/>
          <w:bCs/>
          <w:sz w:val="24"/>
          <w:szCs w:val="24"/>
        </w:rPr>
        <w:t>): Yes</w:t>
      </w:r>
      <w:r w:rsidR="00E942A1" w:rsidRPr="009E1477">
        <w:rPr>
          <w:rFonts w:cs="Arial"/>
          <w:b w:val="0"/>
          <w:bCs/>
          <w:sz w:val="24"/>
          <w:szCs w:val="24"/>
        </w:rPr>
        <w:t xml:space="preserve"> </w:t>
      </w:r>
      <w:r w:rsidR="009524BC" w:rsidRPr="009E1477">
        <w:rPr>
          <w:rFonts w:cs="Arial"/>
          <w:b w:val="0"/>
          <w:bCs/>
          <w:sz w:val="24"/>
          <w:szCs w:val="24"/>
        </w:rPr>
        <w:t xml:space="preserve"> </w:t>
      </w:r>
    </w:p>
    <w:p w14:paraId="52E3AA66" w14:textId="77777777" w:rsidR="00DC7E6C" w:rsidRDefault="00DC7E6C" w:rsidP="00AB3973">
      <w:pPr>
        <w:pStyle w:val="Heading02"/>
        <w:spacing w:line="360" w:lineRule="auto"/>
        <w:ind w:left="-567"/>
        <w:jc w:val="both"/>
        <w:rPr>
          <w:rFonts w:cs="Arial"/>
          <w:sz w:val="24"/>
          <w:szCs w:val="24"/>
        </w:rPr>
      </w:pPr>
      <w:r>
        <w:rPr>
          <w:rFonts w:cs="Arial"/>
          <w:sz w:val="24"/>
          <w:szCs w:val="24"/>
        </w:rPr>
        <w:t xml:space="preserve">Part 4 </w:t>
      </w:r>
    </w:p>
    <w:p w14:paraId="4FF39A83" w14:textId="758C47B8" w:rsidR="00D50473" w:rsidRDefault="00DC7E6C" w:rsidP="00AB3973">
      <w:pPr>
        <w:pStyle w:val="Heading02"/>
        <w:spacing w:line="360" w:lineRule="auto"/>
        <w:ind w:left="-567"/>
        <w:jc w:val="both"/>
        <w:rPr>
          <w:rFonts w:cs="Arial"/>
          <w:sz w:val="24"/>
          <w:szCs w:val="24"/>
        </w:rPr>
      </w:pPr>
      <w:r>
        <w:rPr>
          <w:rFonts w:cs="Arial"/>
          <w:sz w:val="24"/>
          <w:szCs w:val="24"/>
        </w:rPr>
        <w:t>4.0</w:t>
      </w:r>
      <w:r w:rsidR="00DE7969" w:rsidRPr="009E1477">
        <w:rPr>
          <w:rFonts w:cs="Arial"/>
          <w:sz w:val="24"/>
          <w:szCs w:val="24"/>
        </w:rPr>
        <w:t xml:space="preserve"> </w:t>
      </w:r>
      <w:r w:rsidR="00B56233" w:rsidRPr="009E1477">
        <w:rPr>
          <w:rFonts w:cs="Arial"/>
          <w:sz w:val="24"/>
          <w:szCs w:val="24"/>
        </w:rPr>
        <w:t xml:space="preserve">Contact details </w:t>
      </w:r>
    </w:p>
    <w:p w14:paraId="406EDC47" w14:textId="77777777" w:rsidR="00D50473" w:rsidRPr="00D50473" w:rsidRDefault="007F5E49" w:rsidP="00AB3973">
      <w:pPr>
        <w:pStyle w:val="Heading02"/>
        <w:spacing w:line="360" w:lineRule="auto"/>
        <w:ind w:left="-567"/>
        <w:jc w:val="both"/>
        <w:rPr>
          <w:b w:val="0"/>
          <w:sz w:val="24"/>
          <w:szCs w:val="20"/>
        </w:rPr>
      </w:pPr>
      <w:r w:rsidRPr="00D50473">
        <w:rPr>
          <w:b w:val="0"/>
          <w:sz w:val="24"/>
          <w:szCs w:val="20"/>
        </w:rPr>
        <w:t>Contact name:</w:t>
      </w:r>
      <w:r w:rsidR="00D528F6" w:rsidRPr="00D50473">
        <w:rPr>
          <w:b w:val="0"/>
          <w:sz w:val="24"/>
          <w:szCs w:val="20"/>
        </w:rPr>
        <w:t xml:space="preserve"> Eve McWilliams </w:t>
      </w:r>
    </w:p>
    <w:p w14:paraId="4192EDD7" w14:textId="54D6FCE0" w:rsidR="00D50473" w:rsidRPr="00D50473" w:rsidRDefault="007F5E49" w:rsidP="00AB3973">
      <w:pPr>
        <w:pStyle w:val="Heading02"/>
        <w:spacing w:line="360" w:lineRule="auto"/>
        <w:ind w:left="-567"/>
        <w:jc w:val="both"/>
        <w:rPr>
          <w:b w:val="0"/>
          <w:sz w:val="24"/>
          <w:szCs w:val="20"/>
        </w:rPr>
      </w:pPr>
      <w:r w:rsidRPr="00D50473">
        <w:rPr>
          <w:b w:val="0"/>
          <w:sz w:val="24"/>
          <w:szCs w:val="20"/>
        </w:rPr>
        <w:t>Job title/department: Transport Plannin</w:t>
      </w:r>
      <w:r w:rsidR="00D50473" w:rsidRPr="00D50473">
        <w:rPr>
          <w:b w:val="0"/>
          <w:sz w:val="24"/>
          <w:szCs w:val="20"/>
        </w:rPr>
        <w:t>g</w:t>
      </w:r>
    </w:p>
    <w:p w14:paraId="5EB0A6E6" w14:textId="5868EA2A" w:rsidR="00971437" w:rsidRPr="00D50473" w:rsidRDefault="007F5E49" w:rsidP="00AB3973">
      <w:pPr>
        <w:pStyle w:val="Heading02"/>
        <w:spacing w:line="360" w:lineRule="auto"/>
        <w:ind w:left="-567"/>
        <w:jc w:val="both"/>
        <w:rPr>
          <w:b w:val="0"/>
          <w:sz w:val="24"/>
          <w:szCs w:val="20"/>
        </w:rPr>
      </w:pPr>
      <w:r w:rsidRPr="00D50473">
        <w:rPr>
          <w:b w:val="0"/>
          <w:sz w:val="24"/>
          <w:szCs w:val="20"/>
        </w:rPr>
        <w:t xml:space="preserve">Contact address: Place Services, </w:t>
      </w:r>
      <w:r w:rsidR="00D50473" w:rsidRPr="00D50473">
        <w:rPr>
          <w:b w:val="0"/>
          <w:sz w:val="24"/>
          <w:szCs w:val="20"/>
        </w:rPr>
        <w:t>Abbotsford House, David’s Loan, Falkirk Council, FK2 7YZ</w:t>
      </w:r>
    </w:p>
    <w:p w14:paraId="2AD3CAB0" w14:textId="12E291DE" w:rsidR="006F3BEA" w:rsidRDefault="00D50473" w:rsidP="00AB3973">
      <w:pPr>
        <w:pStyle w:val="Heading02"/>
        <w:spacing w:line="360" w:lineRule="auto"/>
        <w:ind w:left="-567"/>
        <w:jc w:val="both"/>
      </w:pPr>
      <w:r w:rsidRPr="00D50473">
        <w:rPr>
          <w:b w:val="0"/>
          <w:sz w:val="24"/>
          <w:szCs w:val="20"/>
        </w:rPr>
        <w:lastRenderedPageBreak/>
        <w:t xml:space="preserve">Contact email: </w:t>
      </w:r>
      <w:hyperlink r:id="rId11" w:history="1">
        <w:r w:rsidR="005D0D59" w:rsidRPr="00A25FD0">
          <w:rPr>
            <w:rStyle w:val="Hyperlink"/>
            <w:b w:val="0"/>
            <w:sz w:val="24"/>
            <w:szCs w:val="20"/>
          </w:rPr>
          <w:t>eve.mcwilliams@falkirk.gov.uk</w:t>
        </w:r>
      </w:hyperlink>
      <w:r w:rsidR="005D0D59">
        <w:t xml:space="preserve"> </w:t>
      </w:r>
    </w:p>
    <w:p w14:paraId="07EF6E67" w14:textId="1FD8B41D" w:rsidR="00036C36" w:rsidRPr="00036C36" w:rsidRDefault="00DC7E6C" w:rsidP="00AB3973">
      <w:pPr>
        <w:pStyle w:val="Heading02"/>
        <w:spacing w:line="360" w:lineRule="auto"/>
        <w:ind w:left="-567"/>
        <w:jc w:val="both"/>
        <w:rPr>
          <w:sz w:val="24"/>
          <w:szCs w:val="20"/>
        </w:rPr>
      </w:pPr>
      <w:r>
        <w:rPr>
          <w:sz w:val="24"/>
          <w:szCs w:val="20"/>
        </w:rPr>
        <w:t>4.1</w:t>
      </w:r>
      <w:r w:rsidR="00036C36" w:rsidRPr="00036C36">
        <w:rPr>
          <w:sz w:val="24"/>
          <w:szCs w:val="20"/>
        </w:rPr>
        <w:t xml:space="preserve"> Signature</w:t>
      </w:r>
    </w:p>
    <w:p w14:paraId="3F823D70" w14:textId="44E67629" w:rsidR="00036C36" w:rsidRPr="00036C36" w:rsidRDefault="00036C36" w:rsidP="00AB3973">
      <w:pPr>
        <w:pStyle w:val="Heading02"/>
        <w:spacing w:line="360" w:lineRule="auto"/>
        <w:ind w:left="-567"/>
        <w:jc w:val="both"/>
        <w:rPr>
          <w:b w:val="0"/>
          <w:bCs/>
          <w:sz w:val="24"/>
          <w:szCs w:val="20"/>
        </w:rPr>
      </w:pPr>
      <w:r w:rsidRPr="00036C36">
        <w:rPr>
          <w:b w:val="0"/>
          <w:bCs/>
          <w:sz w:val="24"/>
          <w:szCs w:val="20"/>
        </w:rPr>
        <w:t>Eve McWilliams</w:t>
      </w:r>
    </w:p>
    <w:p w14:paraId="584FCEA5" w14:textId="062310C1" w:rsidR="00036C36" w:rsidRDefault="00036C36" w:rsidP="00AB3973">
      <w:pPr>
        <w:pStyle w:val="Heading02"/>
        <w:spacing w:line="360" w:lineRule="auto"/>
        <w:ind w:left="-567"/>
        <w:jc w:val="both"/>
        <w:rPr>
          <w:b w:val="0"/>
          <w:bCs/>
          <w:sz w:val="24"/>
          <w:szCs w:val="20"/>
        </w:rPr>
      </w:pPr>
      <w:r w:rsidRPr="00036C36">
        <w:rPr>
          <w:b w:val="0"/>
          <w:bCs/>
          <w:sz w:val="24"/>
          <w:szCs w:val="20"/>
        </w:rPr>
        <w:t>Date: 20 September 2022</w:t>
      </w:r>
    </w:p>
    <w:p w14:paraId="0A4675F6" w14:textId="2CF39D41" w:rsidR="005D0D59" w:rsidRPr="00CA4375" w:rsidRDefault="00DC7E6C" w:rsidP="00AB3973">
      <w:pPr>
        <w:pStyle w:val="Heading02"/>
        <w:spacing w:line="360" w:lineRule="auto"/>
        <w:ind w:left="-567"/>
        <w:jc w:val="both"/>
        <w:rPr>
          <w:sz w:val="24"/>
          <w:szCs w:val="20"/>
        </w:rPr>
      </w:pPr>
      <w:r>
        <w:rPr>
          <w:sz w:val="24"/>
          <w:szCs w:val="20"/>
        </w:rPr>
        <w:t xml:space="preserve">Part 5 </w:t>
      </w:r>
      <w:r w:rsidR="005D0D59" w:rsidRPr="00CA4375">
        <w:rPr>
          <w:sz w:val="24"/>
          <w:szCs w:val="20"/>
        </w:rPr>
        <w:t xml:space="preserve">Sea Screening Report – Key Facts </w:t>
      </w:r>
    </w:p>
    <w:p w14:paraId="14FE7461" w14:textId="367CD346" w:rsidR="005D0D59" w:rsidRPr="00CA4375" w:rsidRDefault="00DC7E6C" w:rsidP="00AB3973">
      <w:pPr>
        <w:pStyle w:val="Heading02"/>
        <w:spacing w:line="360" w:lineRule="auto"/>
        <w:ind w:left="-567"/>
        <w:jc w:val="both"/>
        <w:rPr>
          <w:sz w:val="24"/>
          <w:szCs w:val="20"/>
        </w:rPr>
      </w:pPr>
      <w:r>
        <w:rPr>
          <w:sz w:val="24"/>
          <w:szCs w:val="20"/>
        </w:rPr>
        <w:t>5.</w:t>
      </w:r>
      <w:r w:rsidR="00CA4375" w:rsidRPr="00CA4375">
        <w:rPr>
          <w:sz w:val="24"/>
          <w:szCs w:val="20"/>
        </w:rPr>
        <w:t xml:space="preserve">1 Responsible Authority </w:t>
      </w:r>
    </w:p>
    <w:p w14:paraId="06585DB5" w14:textId="248B2CC4" w:rsidR="00CA4375" w:rsidRDefault="00CA4375" w:rsidP="00AB3973">
      <w:pPr>
        <w:pStyle w:val="Heading02"/>
        <w:spacing w:line="360" w:lineRule="auto"/>
        <w:ind w:left="-567"/>
        <w:jc w:val="both"/>
        <w:rPr>
          <w:b w:val="0"/>
          <w:bCs/>
          <w:sz w:val="24"/>
          <w:szCs w:val="20"/>
        </w:rPr>
      </w:pPr>
      <w:r>
        <w:rPr>
          <w:b w:val="0"/>
          <w:bCs/>
          <w:sz w:val="24"/>
          <w:szCs w:val="20"/>
        </w:rPr>
        <w:t>Falkirk Council</w:t>
      </w:r>
    </w:p>
    <w:p w14:paraId="0A410F48" w14:textId="6977EFAA" w:rsidR="00CA4375" w:rsidRPr="00CA4375" w:rsidRDefault="00DC7E6C" w:rsidP="00AB3973">
      <w:pPr>
        <w:pStyle w:val="Heading02"/>
        <w:spacing w:line="360" w:lineRule="auto"/>
        <w:ind w:left="-567"/>
        <w:jc w:val="both"/>
        <w:rPr>
          <w:sz w:val="24"/>
          <w:szCs w:val="20"/>
        </w:rPr>
      </w:pPr>
      <w:r>
        <w:rPr>
          <w:sz w:val="24"/>
          <w:szCs w:val="20"/>
        </w:rPr>
        <w:t>5.</w:t>
      </w:r>
      <w:r w:rsidR="00CA4375" w:rsidRPr="00CA4375">
        <w:rPr>
          <w:sz w:val="24"/>
          <w:szCs w:val="20"/>
        </w:rPr>
        <w:t xml:space="preserve">2 Title of PPS </w:t>
      </w:r>
    </w:p>
    <w:p w14:paraId="74F3169D" w14:textId="21B6CF13" w:rsidR="00CA4375" w:rsidRDefault="00CA4375" w:rsidP="00AB3973">
      <w:pPr>
        <w:pStyle w:val="Heading02"/>
        <w:spacing w:line="360" w:lineRule="auto"/>
        <w:ind w:left="-567"/>
        <w:jc w:val="both"/>
        <w:rPr>
          <w:b w:val="0"/>
          <w:bCs/>
          <w:sz w:val="24"/>
          <w:szCs w:val="20"/>
        </w:rPr>
      </w:pPr>
      <w:r>
        <w:rPr>
          <w:b w:val="0"/>
          <w:bCs/>
          <w:sz w:val="24"/>
          <w:szCs w:val="20"/>
        </w:rPr>
        <w:t>Local Transport Strategy (LTS) 2023</w:t>
      </w:r>
    </w:p>
    <w:p w14:paraId="7D32C478" w14:textId="55303F8B" w:rsidR="00CA4375" w:rsidRPr="00B955E6" w:rsidRDefault="00DC7E6C" w:rsidP="00AB3973">
      <w:pPr>
        <w:pStyle w:val="Heading02"/>
        <w:spacing w:line="360" w:lineRule="auto"/>
        <w:ind w:left="-567"/>
        <w:jc w:val="both"/>
        <w:rPr>
          <w:sz w:val="24"/>
          <w:szCs w:val="20"/>
        </w:rPr>
      </w:pPr>
      <w:r>
        <w:rPr>
          <w:sz w:val="24"/>
          <w:szCs w:val="20"/>
        </w:rPr>
        <w:t>5</w:t>
      </w:r>
      <w:r w:rsidR="00CA4375" w:rsidRPr="00B955E6">
        <w:rPr>
          <w:sz w:val="24"/>
          <w:szCs w:val="20"/>
        </w:rPr>
        <w:t xml:space="preserve">.3 Purpose of PPS </w:t>
      </w:r>
    </w:p>
    <w:p w14:paraId="4ECB1910" w14:textId="63C1B2DA" w:rsidR="00CA4375" w:rsidRDefault="00A44CDA" w:rsidP="00AB3973">
      <w:pPr>
        <w:pStyle w:val="Heading02"/>
        <w:spacing w:line="360" w:lineRule="auto"/>
        <w:ind w:left="-567"/>
        <w:jc w:val="both"/>
        <w:rPr>
          <w:b w:val="0"/>
          <w:bCs/>
          <w:sz w:val="22"/>
          <w:szCs w:val="18"/>
        </w:rPr>
      </w:pPr>
      <w:r>
        <w:rPr>
          <w:b w:val="0"/>
          <w:bCs/>
          <w:sz w:val="22"/>
          <w:szCs w:val="18"/>
        </w:rPr>
        <w:t>The overarching purpose of the Local Transport Strategy is to detail Falkirk Council’s Transport</w:t>
      </w:r>
      <w:r w:rsidR="00E839E2">
        <w:rPr>
          <w:b w:val="0"/>
          <w:bCs/>
          <w:sz w:val="22"/>
          <w:szCs w:val="18"/>
        </w:rPr>
        <w:t xml:space="preserve"> </w:t>
      </w:r>
      <w:r w:rsidR="00B955E6">
        <w:rPr>
          <w:b w:val="0"/>
          <w:bCs/>
          <w:sz w:val="22"/>
          <w:szCs w:val="18"/>
        </w:rPr>
        <w:t xml:space="preserve">vision of a local transport network that promoted active and sustainable travel, provides everyone with an appropriate choice of travel, and prioritises community regeneration as part of a safe, reliable, integrated, and accessible transport system. </w:t>
      </w:r>
    </w:p>
    <w:p w14:paraId="18F749F0" w14:textId="10586E50" w:rsidR="00B955E6" w:rsidRDefault="00B955E6" w:rsidP="00AB3973">
      <w:pPr>
        <w:pStyle w:val="Heading02"/>
        <w:spacing w:line="360" w:lineRule="auto"/>
        <w:ind w:left="-567"/>
        <w:jc w:val="both"/>
        <w:rPr>
          <w:b w:val="0"/>
          <w:bCs/>
          <w:sz w:val="22"/>
          <w:szCs w:val="18"/>
        </w:rPr>
      </w:pPr>
      <w:r>
        <w:rPr>
          <w:b w:val="0"/>
          <w:bCs/>
          <w:sz w:val="22"/>
          <w:szCs w:val="18"/>
        </w:rPr>
        <w:t xml:space="preserve">The document </w:t>
      </w:r>
      <w:r w:rsidR="002F689E">
        <w:rPr>
          <w:b w:val="0"/>
          <w:bCs/>
          <w:sz w:val="22"/>
          <w:szCs w:val="18"/>
        </w:rPr>
        <w:t xml:space="preserve">sets a policy direction for Falkirk Council. </w:t>
      </w:r>
      <w:r w:rsidR="001A2A42">
        <w:rPr>
          <w:b w:val="0"/>
          <w:bCs/>
          <w:sz w:val="22"/>
          <w:szCs w:val="18"/>
        </w:rPr>
        <w:t xml:space="preserve">This policy direction will inform future actions of transport planning officers but the document itself does not set out project proposals or detail future infrastructure and developments </w:t>
      </w:r>
    </w:p>
    <w:p w14:paraId="2B8CB65A" w14:textId="7C03BA14" w:rsidR="001A2A42" w:rsidRPr="004F3B52" w:rsidRDefault="00DC7E6C" w:rsidP="00AB3973">
      <w:pPr>
        <w:pStyle w:val="Heading02"/>
        <w:spacing w:line="360" w:lineRule="auto"/>
        <w:ind w:left="-567"/>
        <w:jc w:val="both"/>
        <w:rPr>
          <w:sz w:val="22"/>
          <w:szCs w:val="18"/>
        </w:rPr>
      </w:pPr>
      <w:r>
        <w:rPr>
          <w:sz w:val="22"/>
          <w:szCs w:val="18"/>
        </w:rPr>
        <w:t>5</w:t>
      </w:r>
      <w:r w:rsidR="001A2A42" w:rsidRPr="004F3B52">
        <w:rPr>
          <w:sz w:val="22"/>
          <w:szCs w:val="18"/>
        </w:rPr>
        <w:t>.4 What prompted the PPS</w:t>
      </w:r>
      <w:r w:rsidR="004F3B52" w:rsidRPr="004F3B52">
        <w:rPr>
          <w:sz w:val="22"/>
          <w:szCs w:val="18"/>
        </w:rPr>
        <w:t xml:space="preserve"> (e.g. a legislative, regulatory or administrative provision) </w:t>
      </w:r>
    </w:p>
    <w:p w14:paraId="0A2548AC" w14:textId="4BF2BC78" w:rsidR="004F3B52" w:rsidRDefault="004F3B52" w:rsidP="00AB3973">
      <w:pPr>
        <w:pStyle w:val="Heading02"/>
        <w:spacing w:line="360" w:lineRule="auto"/>
        <w:ind w:left="-567"/>
        <w:jc w:val="both"/>
        <w:rPr>
          <w:b w:val="0"/>
          <w:bCs/>
          <w:sz w:val="22"/>
          <w:szCs w:val="18"/>
        </w:rPr>
      </w:pPr>
      <w:r>
        <w:rPr>
          <w:b w:val="0"/>
          <w:bCs/>
          <w:sz w:val="22"/>
          <w:szCs w:val="18"/>
        </w:rPr>
        <w:t>Transport Scotland guidance recommend</w:t>
      </w:r>
      <w:r w:rsidR="00BC2800">
        <w:rPr>
          <w:b w:val="0"/>
          <w:bCs/>
          <w:sz w:val="22"/>
          <w:szCs w:val="18"/>
        </w:rPr>
        <w:t xml:space="preserve">s that local authorities </w:t>
      </w:r>
      <w:r w:rsidR="00D64630">
        <w:rPr>
          <w:b w:val="0"/>
          <w:bCs/>
          <w:sz w:val="22"/>
          <w:szCs w:val="18"/>
        </w:rPr>
        <w:t>pre</w:t>
      </w:r>
      <w:r w:rsidR="00452D12">
        <w:rPr>
          <w:b w:val="0"/>
          <w:bCs/>
          <w:sz w:val="22"/>
          <w:szCs w:val="18"/>
        </w:rPr>
        <w:t xml:space="preserve">pare a Local Transport Strategy. A Local Transport Strategy sets out the policy direction and aspirations of the Council. The 2014 Local Transport Strategy requires updating as the policy context has been refreshed at a national level. Additionally, there is far more emphasis on active and sustainable travel now and a refreshed LTS should reflect this. </w:t>
      </w:r>
    </w:p>
    <w:p w14:paraId="3A352734" w14:textId="3477C0CF" w:rsidR="00452D12" w:rsidRPr="00D35DA0" w:rsidRDefault="00DC7E6C" w:rsidP="00AB3973">
      <w:pPr>
        <w:pStyle w:val="Heading02"/>
        <w:spacing w:line="360" w:lineRule="auto"/>
        <w:ind w:left="-567"/>
        <w:jc w:val="both"/>
        <w:rPr>
          <w:sz w:val="22"/>
          <w:szCs w:val="18"/>
        </w:rPr>
      </w:pPr>
      <w:r>
        <w:rPr>
          <w:sz w:val="22"/>
          <w:szCs w:val="18"/>
        </w:rPr>
        <w:t>5</w:t>
      </w:r>
      <w:r w:rsidR="00452D12" w:rsidRPr="00D35DA0">
        <w:rPr>
          <w:sz w:val="22"/>
          <w:szCs w:val="18"/>
        </w:rPr>
        <w:t>.5 Subject</w:t>
      </w:r>
      <w:r w:rsidR="00D35DA0">
        <w:rPr>
          <w:sz w:val="22"/>
          <w:szCs w:val="18"/>
        </w:rPr>
        <w:t xml:space="preserve"> (</w:t>
      </w:r>
      <w:proofErr w:type="gramStart"/>
      <w:r w:rsidR="00D35DA0">
        <w:rPr>
          <w:sz w:val="22"/>
          <w:szCs w:val="18"/>
        </w:rPr>
        <w:t>e.g.</w:t>
      </w:r>
      <w:proofErr w:type="gramEnd"/>
      <w:r w:rsidR="00D35DA0">
        <w:rPr>
          <w:sz w:val="22"/>
          <w:szCs w:val="18"/>
        </w:rPr>
        <w:t xml:space="preserve"> transport)</w:t>
      </w:r>
    </w:p>
    <w:p w14:paraId="3A89354B" w14:textId="5697526E" w:rsidR="00452D12" w:rsidRDefault="00452D12" w:rsidP="00AB3973">
      <w:pPr>
        <w:pStyle w:val="Heading02"/>
        <w:spacing w:line="360" w:lineRule="auto"/>
        <w:ind w:left="-567"/>
        <w:jc w:val="both"/>
        <w:rPr>
          <w:b w:val="0"/>
          <w:bCs/>
          <w:sz w:val="22"/>
          <w:szCs w:val="18"/>
        </w:rPr>
      </w:pPr>
      <w:r>
        <w:rPr>
          <w:b w:val="0"/>
          <w:bCs/>
          <w:sz w:val="22"/>
          <w:szCs w:val="18"/>
        </w:rPr>
        <w:t xml:space="preserve">Transport and Sustainability </w:t>
      </w:r>
    </w:p>
    <w:p w14:paraId="06422293" w14:textId="18AF6E87" w:rsidR="00452D12" w:rsidRPr="00D35DA0" w:rsidRDefault="00DC7E6C" w:rsidP="00AB3973">
      <w:pPr>
        <w:pStyle w:val="Heading02"/>
        <w:spacing w:line="360" w:lineRule="auto"/>
        <w:ind w:left="-567"/>
        <w:jc w:val="both"/>
        <w:rPr>
          <w:sz w:val="22"/>
          <w:szCs w:val="18"/>
        </w:rPr>
      </w:pPr>
      <w:r>
        <w:rPr>
          <w:sz w:val="22"/>
          <w:szCs w:val="18"/>
        </w:rPr>
        <w:t>5</w:t>
      </w:r>
      <w:r w:rsidR="00452D12" w:rsidRPr="00D35DA0">
        <w:rPr>
          <w:sz w:val="22"/>
          <w:szCs w:val="18"/>
        </w:rPr>
        <w:t>.6 Period covered by PPS</w:t>
      </w:r>
    </w:p>
    <w:p w14:paraId="48CBC86F" w14:textId="038B1EE1" w:rsidR="00452D12" w:rsidRDefault="00D35DA0" w:rsidP="00AB3973">
      <w:pPr>
        <w:pStyle w:val="Heading02"/>
        <w:spacing w:line="360" w:lineRule="auto"/>
        <w:ind w:left="-567"/>
        <w:jc w:val="both"/>
        <w:rPr>
          <w:b w:val="0"/>
          <w:bCs/>
          <w:sz w:val="22"/>
          <w:szCs w:val="18"/>
        </w:rPr>
      </w:pPr>
      <w:r>
        <w:rPr>
          <w:b w:val="0"/>
          <w:bCs/>
          <w:sz w:val="22"/>
          <w:szCs w:val="18"/>
        </w:rPr>
        <w:t xml:space="preserve">Spring 2023-2033, with a five-year review. </w:t>
      </w:r>
    </w:p>
    <w:p w14:paraId="0B2C4B39" w14:textId="6E7F6703" w:rsidR="00D35DA0" w:rsidRPr="00DC7E6C" w:rsidRDefault="00DC7E6C" w:rsidP="00AB3973">
      <w:pPr>
        <w:pStyle w:val="Heading02"/>
        <w:spacing w:line="360" w:lineRule="auto"/>
        <w:ind w:left="-567"/>
        <w:jc w:val="both"/>
        <w:rPr>
          <w:sz w:val="22"/>
          <w:szCs w:val="18"/>
        </w:rPr>
      </w:pPr>
      <w:r w:rsidRPr="00DC7E6C">
        <w:rPr>
          <w:sz w:val="22"/>
          <w:szCs w:val="18"/>
        </w:rPr>
        <w:t>5</w:t>
      </w:r>
      <w:r w:rsidR="00D35DA0" w:rsidRPr="00DC7E6C">
        <w:rPr>
          <w:sz w:val="22"/>
          <w:szCs w:val="18"/>
        </w:rPr>
        <w:t xml:space="preserve">.7 Frequency of updates </w:t>
      </w:r>
    </w:p>
    <w:p w14:paraId="7D913EA8" w14:textId="3DD7A66B" w:rsidR="00D35DA0" w:rsidRDefault="00D35DA0" w:rsidP="00AB3973">
      <w:pPr>
        <w:pStyle w:val="Heading02"/>
        <w:spacing w:line="360" w:lineRule="auto"/>
        <w:ind w:left="-567"/>
        <w:jc w:val="both"/>
        <w:rPr>
          <w:b w:val="0"/>
          <w:bCs/>
          <w:sz w:val="22"/>
          <w:szCs w:val="18"/>
        </w:rPr>
      </w:pPr>
      <w:r>
        <w:rPr>
          <w:b w:val="0"/>
          <w:bCs/>
          <w:sz w:val="22"/>
          <w:szCs w:val="18"/>
        </w:rPr>
        <w:t xml:space="preserve">The guidance will be reviewed as and when new national, </w:t>
      </w:r>
      <w:proofErr w:type="gramStart"/>
      <w:r>
        <w:rPr>
          <w:b w:val="0"/>
          <w:bCs/>
          <w:sz w:val="22"/>
          <w:szCs w:val="18"/>
        </w:rPr>
        <w:t>regional</w:t>
      </w:r>
      <w:proofErr w:type="gramEnd"/>
      <w:r>
        <w:rPr>
          <w:b w:val="0"/>
          <w:bCs/>
          <w:sz w:val="22"/>
          <w:szCs w:val="18"/>
        </w:rPr>
        <w:t xml:space="preserve"> or local policies change in the interim.</w:t>
      </w:r>
    </w:p>
    <w:p w14:paraId="17044117" w14:textId="55F63F18" w:rsidR="00D35DA0" w:rsidRPr="00DC7E6C" w:rsidRDefault="00DC7E6C" w:rsidP="00AB3973">
      <w:pPr>
        <w:pStyle w:val="Heading02"/>
        <w:spacing w:line="360" w:lineRule="auto"/>
        <w:ind w:left="-567"/>
        <w:jc w:val="both"/>
        <w:rPr>
          <w:sz w:val="22"/>
          <w:szCs w:val="18"/>
        </w:rPr>
      </w:pPr>
      <w:r w:rsidRPr="00DC7E6C">
        <w:rPr>
          <w:sz w:val="22"/>
          <w:szCs w:val="18"/>
        </w:rPr>
        <w:t>5</w:t>
      </w:r>
      <w:r w:rsidR="00D35DA0" w:rsidRPr="00DC7E6C">
        <w:rPr>
          <w:sz w:val="22"/>
          <w:szCs w:val="18"/>
        </w:rPr>
        <w:t xml:space="preserve">.8 Area covered by PPS </w:t>
      </w:r>
      <w:r w:rsidR="00B47A94" w:rsidRPr="00DC7E6C">
        <w:rPr>
          <w:sz w:val="22"/>
          <w:szCs w:val="18"/>
        </w:rPr>
        <w:t>(</w:t>
      </w:r>
      <w:proofErr w:type="gramStart"/>
      <w:r w:rsidR="00B47A94" w:rsidRPr="00DC7E6C">
        <w:rPr>
          <w:sz w:val="22"/>
          <w:szCs w:val="18"/>
        </w:rPr>
        <w:t>e.g.</w:t>
      </w:r>
      <w:proofErr w:type="gramEnd"/>
      <w:r w:rsidR="00B47A94" w:rsidRPr="00DC7E6C">
        <w:rPr>
          <w:sz w:val="22"/>
          <w:szCs w:val="18"/>
        </w:rPr>
        <w:t xml:space="preserve"> geographical area – it is good practice to attach a map)</w:t>
      </w:r>
    </w:p>
    <w:p w14:paraId="0098A7C1" w14:textId="4F750DE6" w:rsidR="00B47A94" w:rsidRDefault="00B47A94" w:rsidP="00AB3973">
      <w:pPr>
        <w:pStyle w:val="Heading02"/>
        <w:spacing w:line="360" w:lineRule="auto"/>
        <w:ind w:left="-567"/>
        <w:jc w:val="both"/>
        <w:rPr>
          <w:b w:val="0"/>
          <w:bCs/>
          <w:sz w:val="22"/>
          <w:szCs w:val="18"/>
        </w:rPr>
      </w:pPr>
      <w:r>
        <w:rPr>
          <w:b w:val="0"/>
          <w:bCs/>
          <w:sz w:val="22"/>
          <w:szCs w:val="18"/>
        </w:rPr>
        <w:lastRenderedPageBreak/>
        <w:t xml:space="preserve">The strategy covers the entire Falkirk Council area </w:t>
      </w:r>
    </w:p>
    <w:p w14:paraId="58A31F99" w14:textId="514B14DE" w:rsidR="00B47A94" w:rsidRPr="00DC7E6C" w:rsidRDefault="00DC7E6C" w:rsidP="00AB3973">
      <w:pPr>
        <w:pStyle w:val="Heading02"/>
        <w:spacing w:line="360" w:lineRule="auto"/>
        <w:ind w:left="-567"/>
        <w:jc w:val="both"/>
        <w:rPr>
          <w:sz w:val="22"/>
          <w:szCs w:val="18"/>
        </w:rPr>
      </w:pPr>
      <w:r w:rsidRPr="00DC7E6C">
        <w:rPr>
          <w:sz w:val="22"/>
          <w:szCs w:val="18"/>
        </w:rPr>
        <w:t>5</w:t>
      </w:r>
      <w:r w:rsidR="000632FA" w:rsidRPr="00DC7E6C">
        <w:rPr>
          <w:sz w:val="22"/>
          <w:szCs w:val="18"/>
        </w:rPr>
        <w:t>.9 Summary of nature/content of PPS</w:t>
      </w:r>
    </w:p>
    <w:p w14:paraId="08C8D303" w14:textId="09D7A478" w:rsidR="000632FA" w:rsidRDefault="000632FA" w:rsidP="00AB3973">
      <w:pPr>
        <w:pStyle w:val="Heading02"/>
        <w:spacing w:line="360" w:lineRule="auto"/>
        <w:ind w:left="-567"/>
        <w:jc w:val="both"/>
        <w:rPr>
          <w:b w:val="0"/>
          <w:bCs/>
          <w:sz w:val="22"/>
          <w:szCs w:val="18"/>
        </w:rPr>
      </w:pPr>
      <w:r>
        <w:rPr>
          <w:b w:val="0"/>
          <w:bCs/>
          <w:sz w:val="22"/>
          <w:szCs w:val="18"/>
        </w:rPr>
        <w:t xml:space="preserve">The Local Transport Strategy presents the transport vision and policy for the local area in response to key issues, identified through consultation with the public, businesses, and Elected Members. </w:t>
      </w:r>
      <w:r w:rsidR="00D6187D">
        <w:rPr>
          <w:b w:val="0"/>
          <w:bCs/>
          <w:sz w:val="22"/>
          <w:szCs w:val="18"/>
        </w:rPr>
        <w:t xml:space="preserve">The policy directives set out within the LTS will inform future investment within the local council area. </w:t>
      </w:r>
    </w:p>
    <w:p w14:paraId="30CD40F9" w14:textId="3E122729" w:rsidR="00D6187D" w:rsidRDefault="003D743E" w:rsidP="00AB3973">
      <w:pPr>
        <w:pStyle w:val="Heading02"/>
        <w:spacing w:line="360" w:lineRule="auto"/>
        <w:ind w:left="-567"/>
        <w:jc w:val="both"/>
        <w:rPr>
          <w:rFonts w:cs="Arial"/>
          <w:b w:val="0"/>
          <w:bCs/>
          <w:sz w:val="24"/>
          <w:szCs w:val="24"/>
        </w:rPr>
      </w:pPr>
      <w:r>
        <w:rPr>
          <w:b w:val="0"/>
          <w:bCs/>
          <w:sz w:val="22"/>
          <w:szCs w:val="18"/>
        </w:rPr>
        <w:t xml:space="preserve">Are there any proposed PPS objectives? </w:t>
      </w:r>
      <w:r w:rsidRPr="009E1477">
        <w:rPr>
          <w:rFonts w:cs="Arial"/>
          <w:b w:val="0"/>
          <w:bCs/>
          <w:sz w:val="24"/>
          <w:szCs w:val="24"/>
        </w:rPr>
        <w:t>(</w:t>
      </w:r>
      <w:proofErr w:type="gramStart"/>
      <w:r w:rsidRPr="009E1477">
        <w:rPr>
          <w:rFonts w:cs="Arial"/>
          <w:b w:val="0"/>
          <w:bCs/>
          <w:sz w:val="24"/>
          <w:szCs w:val="24"/>
        </w:rPr>
        <w:t>please</w:t>
      </w:r>
      <w:proofErr w:type="gramEnd"/>
      <w:r w:rsidRPr="009E1477">
        <w:rPr>
          <w:rFonts w:cs="Arial"/>
          <w:b w:val="0"/>
          <w:bCs/>
          <w:sz w:val="24"/>
          <w:szCs w:val="24"/>
        </w:rPr>
        <w:t xml:space="preserve"> specify Yes or No)</w:t>
      </w:r>
      <w:r>
        <w:rPr>
          <w:rFonts w:cs="Arial"/>
          <w:b w:val="0"/>
          <w:bCs/>
          <w:sz w:val="24"/>
          <w:szCs w:val="24"/>
        </w:rPr>
        <w:t>: No</w:t>
      </w:r>
    </w:p>
    <w:p w14:paraId="59751BDF" w14:textId="24D8AB07" w:rsidR="003D743E" w:rsidRDefault="00883CA1" w:rsidP="00AB3973">
      <w:pPr>
        <w:pStyle w:val="Heading02"/>
        <w:spacing w:line="360" w:lineRule="auto"/>
        <w:ind w:left="-567"/>
        <w:jc w:val="both"/>
        <w:rPr>
          <w:rFonts w:cs="Arial"/>
          <w:b w:val="0"/>
          <w:bCs/>
          <w:sz w:val="24"/>
          <w:szCs w:val="24"/>
        </w:rPr>
      </w:pPr>
      <w:r>
        <w:rPr>
          <w:rFonts w:cs="Arial"/>
          <w:b w:val="0"/>
          <w:bCs/>
          <w:sz w:val="24"/>
          <w:szCs w:val="24"/>
        </w:rPr>
        <w:t xml:space="preserve">Copy of objectives attached </w:t>
      </w:r>
      <w:r w:rsidRPr="009E1477">
        <w:rPr>
          <w:rFonts w:cs="Arial"/>
          <w:b w:val="0"/>
          <w:bCs/>
          <w:sz w:val="24"/>
          <w:szCs w:val="24"/>
        </w:rPr>
        <w:t>(please specify Yes or No)</w:t>
      </w:r>
      <w:r>
        <w:rPr>
          <w:rFonts w:cs="Arial"/>
          <w:b w:val="0"/>
          <w:bCs/>
          <w:sz w:val="24"/>
          <w:szCs w:val="24"/>
        </w:rPr>
        <w:t>: No</w:t>
      </w:r>
    </w:p>
    <w:p w14:paraId="2725F772" w14:textId="6FE32075" w:rsidR="00883CA1" w:rsidRDefault="00883CA1" w:rsidP="00AB3973">
      <w:pPr>
        <w:pStyle w:val="Heading02"/>
        <w:spacing w:line="360" w:lineRule="auto"/>
        <w:ind w:left="-567"/>
        <w:jc w:val="both"/>
        <w:rPr>
          <w:rFonts w:cs="Arial"/>
          <w:b w:val="0"/>
          <w:bCs/>
          <w:sz w:val="24"/>
          <w:szCs w:val="24"/>
        </w:rPr>
      </w:pPr>
      <w:r>
        <w:rPr>
          <w:rFonts w:cs="Arial"/>
          <w:b w:val="0"/>
          <w:bCs/>
          <w:sz w:val="24"/>
          <w:szCs w:val="24"/>
        </w:rPr>
        <w:t>Date: 20 September 2022</w:t>
      </w:r>
    </w:p>
    <w:p w14:paraId="77612675" w14:textId="75DE64A4" w:rsidR="00883CA1" w:rsidRPr="00DC7E6C" w:rsidRDefault="00DC7E6C" w:rsidP="00AB3973">
      <w:pPr>
        <w:pStyle w:val="Heading02"/>
        <w:spacing w:line="360" w:lineRule="auto"/>
        <w:ind w:left="-567"/>
        <w:jc w:val="both"/>
        <w:rPr>
          <w:sz w:val="22"/>
          <w:szCs w:val="18"/>
        </w:rPr>
      </w:pPr>
      <w:r w:rsidRPr="00DC7E6C">
        <w:rPr>
          <w:sz w:val="22"/>
          <w:szCs w:val="18"/>
        </w:rPr>
        <w:t>Part 6 SEA Screening Report</w:t>
      </w:r>
    </w:p>
    <w:p w14:paraId="4A8FFFF5" w14:textId="38E17C4D" w:rsidR="00036C36" w:rsidRPr="00E80335" w:rsidRDefault="00F90261" w:rsidP="00AB3973">
      <w:pPr>
        <w:pStyle w:val="Heading02"/>
        <w:spacing w:line="360" w:lineRule="auto"/>
        <w:ind w:left="-567"/>
        <w:jc w:val="both"/>
        <w:rPr>
          <w:sz w:val="22"/>
          <w:szCs w:val="18"/>
        </w:rPr>
      </w:pPr>
      <w:r w:rsidRPr="00E80335">
        <w:rPr>
          <w:sz w:val="22"/>
          <w:szCs w:val="18"/>
        </w:rPr>
        <w:t xml:space="preserve">6.1 </w:t>
      </w:r>
      <w:r w:rsidR="00091E58" w:rsidRPr="00E80335">
        <w:rPr>
          <w:sz w:val="22"/>
          <w:szCs w:val="18"/>
        </w:rPr>
        <w:t xml:space="preserve">Criteria for determining the likely significance of effects on the environment </w:t>
      </w:r>
      <w:r w:rsidR="00DD0C0C" w:rsidRPr="00E80335">
        <w:rPr>
          <w:sz w:val="22"/>
          <w:szCs w:val="18"/>
        </w:rPr>
        <w:t>(1(a), 1(b) etc. refer to the paragraphs in Schedule 2 of the Environmental Assessment (Scotland) Act 2005</w:t>
      </w:r>
    </w:p>
    <w:p w14:paraId="59EB9C54" w14:textId="7006BF04" w:rsidR="00DD0C0C" w:rsidRPr="001E2BDF" w:rsidRDefault="009370E8" w:rsidP="00AB3973">
      <w:pPr>
        <w:pStyle w:val="Heading02"/>
        <w:spacing w:line="360" w:lineRule="auto"/>
        <w:ind w:left="-567"/>
        <w:jc w:val="both"/>
        <w:rPr>
          <w:sz w:val="24"/>
          <w:szCs w:val="24"/>
        </w:rPr>
      </w:pPr>
      <w:r w:rsidRPr="001E2BDF">
        <w:rPr>
          <w:sz w:val="24"/>
          <w:szCs w:val="24"/>
        </w:rPr>
        <w:t>1</w:t>
      </w:r>
      <w:r w:rsidR="001E2BDF" w:rsidRPr="001E2BDF">
        <w:rPr>
          <w:sz w:val="24"/>
          <w:szCs w:val="24"/>
        </w:rPr>
        <w:t xml:space="preserve"> </w:t>
      </w:r>
      <w:r w:rsidRPr="001E2BDF">
        <w:rPr>
          <w:sz w:val="24"/>
          <w:szCs w:val="24"/>
        </w:rPr>
        <w:t xml:space="preserve">(a) the degree to which the PPS sets a framework for projects and other activities, either </w:t>
      </w:r>
      <w:proofErr w:type="gramStart"/>
      <w:r w:rsidRPr="001E2BDF">
        <w:rPr>
          <w:sz w:val="24"/>
          <w:szCs w:val="24"/>
        </w:rPr>
        <w:t>with regard to</w:t>
      </w:r>
      <w:proofErr w:type="gramEnd"/>
      <w:r w:rsidRPr="001E2BDF">
        <w:rPr>
          <w:sz w:val="24"/>
          <w:szCs w:val="24"/>
        </w:rPr>
        <w:t xml:space="preserve"> the location, nature, size and operating conditions or by allocating resources </w:t>
      </w:r>
    </w:p>
    <w:p w14:paraId="5F0AC45E" w14:textId="77777777" w:rsidR="00366021" w:rsidRPr="001E2BDF" w:rsidRDefault="00E76117" w:rsidP="00AB3973">
      <w:pPr>
        <w:pStyle w:val="Heading02"/>
        <w:spacing w:line="360" w:lineRule="auto"/>
        <w:ind w:left="-567"/>
        <w:jc w:val="both"/>
        <w:rPr>
          <w:rFonts w:cs="Arial"/>
          <w:b w:val="0"/>
          <w:bCs/>
          <w:sz w:val="24"/>
          <w:szCs w:val="24"/>
        </w:rPr>
      </w:pPr>
      <w:r w:rsidRPr="001E2BDF">
        <w:rPr>
          <w:sz w:val="24"/>
          <w:szCs w:val="24"/>
        </w:rPr>
        <w:t xml:space="preserve">Likely to have significant environmental effects? </w:t>
      </w:r>
      <w:r w:rsidRPr="001E2BDF">
        <w:rPr>
          <w:rFonts w:cs="Arial"/>
          <w:sz w:val="24"/>
          <w:szCs w:val="24"/>
        </w:rPr>
        <w:t>(</w:t>
      </w:r>
      <w:proofErr w:type="gramStart"/>
      <w:r w:rsidRPr="001E2BDF">
        <w:rPr>
          <w:rFonts w:cs="Arial"/>
          <w:sz w:val="24"/>
          <w:szCs w:val="24"/>
        </w:rPr>
        <w:t>please</w:t>
      </w:r>
      <w:proofErr w:type="gramEnd"/>
      <w:r w:rsidRPr="001E2BDF">
        <w:rPr>
          <w:rFonts w:cs="Arial"/>
          <w:sz w:val="24"/>
          <w:szCs w:val="24"/>
        </w:rPr>
        <w:t xml:space="preserve"> specify Yes or No):</w:t>
      </w:r>
      <w:r w:rsidRPr="001E2BDF">
        <w:rPr>
          <w:rFonts w:cs="Arial"/>
          <w:b w:val="0"/>
          <w:bCs/>
          <w:sz w:val="24"/>
          <w:szCs w:val="24"/>
        </w:rPr>
        <w:t xml:space="preserve"> </w:t>
      </w:r>
    </w:p>
    <w:p w14:paraId="336DBCFB" w14:textId="7F672B08" w:rsidR="00F90261" w:rsidRPr="001E2BDF" w:rsidRDefault="00E76117" w:rsidP="00AB3973">
      <w:pPr>
        <w:pStyle w:val="Heading02"/>
        <w:spacing w:line="360" w:lineRule="auto"/>
        <w:ind w:left="-567"/>
        <w:jc w:val="both"/>
        <w:rPr>
          <w:rFonts w:cs="Arial"/>
          <w:b w:val="0"/>
          <w:bCs/>
          <w:sz w:val="24"/>
          <w:szCs w:val="24"/>
        </w:rPr>
      </w:pPr>
      <w:r w:rsidRPr="001E2BDF">
        <w:rPr>
          <w:rFonts w:cs="Arial"/>
          <w:b w:val="0"/>
          <w:bCs/>
          <w:sz w:val="24"/>
          <w:szCs w:val="24"/>
        </w:rPr>
        <w:t xml:space="preserve">No </w:t>
      </w:r>
    </w:p>
    <w:p w14:paraId="33EAD003" w14:textId="57B932AB" w:rsidR="00E06F6A" w:rsidRPr="001E2BDF" w:rsidRDefault="004B7A96" w:rsidP="00AB3973">
      <w:pPr>
        <w:pStyle w:val="Heading02"/>
        <w:spacing w:line="360" w:lineRule="auto"/>
        <w:ind w:left="-567"/>
        <w:jc w:val="both"/>
        <w:rPr>
          <w:rFonts w:cs="Arial"/>
          <w:sz w:val="24"/>
          <w:szCs w:val="24"/>
        </w:rPr>
      </w:pPr>
      <w:r w:rsidRPr="001E2BDF">
        <w:rPr>
          <w:rFonts w:cs="Arial"/>
          <w:sz w:val="24"/>
          <w:szCs w:val="24"/>
        </w:rPr>
        <w:t xml:space="preserve">Summary of significant </w:t>
      </w:r>
      <w:r w:rsidR="005376EC" w:rsidRPr="001E2BDF">
        <w:rPr>
          <w:rFonts w:cs="Arial"/>
          <w:sz w:val="24"/>
          <w:szCs w:val="24"/>
        </w:rPr>
        <w:t xml:space="preserve">environmental effects (negative and positive) </w:t>
      </w:r>
    </w:p>
    <w:p w14:paraId="76D9B80A" w14:textId="1E237A4A" w:rsidR="005376EC" w:rsidRPr="001E2BDF" w:rsidRDefault="005376EC" w:rsidP="00AB3973">
      <w:pPr>
        <w:pStyle w:val="Heading02"/>
        <w:spacing w:line="360" w:lineRule="auto"/>
        <w:ind w:left="-567"/>
        <w:jc w:val="both"/>
        <w:rPr>
          <w:rFonts w:cs="Arial"/>
          <w:b w:val="0"/>
          <w:bCs/>
          <w:sz w:val="24"/>
          <w:szCs w:val="24"/>
        </w:rPr>
      </w:pPr>
      <w:r w:rsidRPr="001E2BDF">
        <w:rPr>
          <w:rFonts w:cs="Arial"/>
          <w:b w:val="0"/>
          <w:bCs/>
          <w:sz w:val="24"/>
          <w:szCs w:val="24"/>
        </w:rPr>
        <w:t xml:space="preserve">The LTS provides the council with values, objectives, and policy directives that act as a framework </w:t>
      </w:r>
      <w:r w:rsidR="007305AB" w:rsidRPr="001E2BDF">
        <w:rPr>
          <w:rFonts w:cs="Arial"/>
          <w:b w:val="0"/>
          <w:bCs/>
          <w:sz w:val="24"/>
          <w:szCs w:val="24"/>
        </w:rPr>
        <w:t xml:space="preserve">for measuring the success of a transport programme of project against. The LTS sets the direction for the transport network within the council area but does not detail the programmes and projects that will enable us to achieve </w:t>
      </w:r>
      <w:r w:rsidR="00B21FC7" w:rsidRPr="001E2BDF">
        <w:rPr>
          <w:rFonts w:cs="Arial"/>
          <w:b w:val="0"/>
          <w:bCs/>
          <w:sz w:val="24"/>
          <w:szCs w:val="24"/>
        </w:rPr>
        <w:t xml:space="preserve">the transport vision for the Falkirk Council area. </w:t>
      </w:r>
    </w:p>
    <w:p w14:paraId="52173D2D" w14:textId="6F60CF89" w:rsidR="00B21FC7" w:rsidRPr="001E2BDF" w:rsidRDefault="009C6F80" w:rsidP="00AB3973">
      <w:pPr>
        <w:pStyle w:val="Heading02"/>
        <w:spacing w:line="360" w:lineRule="auto"/>
        <w:ind w:left="-567"/>
        <w:jc w:val="both"/>
        <w:rPr>
          <w:rFonts w:cs="Arial"/>
          <w:sz w:val="24"/>
          <w:szCs w:val="24"/>
        </w:rPr>
      </w:pPr>
      <w:r w:rsidRPr="001E2BDF">
        <w:rPr>
          <w:rFonts w:cs="Arial"/>
          <w:sz w:val="24"/>
          <w:szCs w:val="24"/>
        </w:rPr>
        <w:t>1</w:t>
      </w:r>
      <w:r w:rsidR="001E2BDF" w:rsidRPr="001E2BDF">
        <w:rPr>
          <w:rFonts w:cs="Arial"/>
          <w:sz w:val="24"/>
          <w:szCs w:val="24"/>
        </w:rPr>
        <w:t xml:space="preserve"> </w:t>
      </w:r>
      <w:r w:rsidRPr="001E2BDF">
        <w:rPr>
          <w:rFonts w:cs="Arial"/>
          <w:sz w:val="24"/>
          <w:szCs w:val="24"/>
        </w:rPr>
        <w:t xml:space="preserve">(b) the degree to which the PPS influences other PPS including those in </w:t>
      </w:r>
      <w:r w:rsidR="0072365B" w:rsidRPr="001E2BDF">
        <w:rPr>
          <w:rFonts w:cs="Arial"/>
          <w:sz w:val="24"/>
          <w:szCs w:val="24"/>
        </w:rPr>
        <w:t xml:space="preserve">a hierarchy </w:t>
      </w:r>
    </w:p>
    <w:p w14:paraId="1FAA54A6" w14:textId="0F8496A6" w:rsidR="0072365B" w:rsidRPr="0072365B" w:rsidRDefault="0072365B" w:rsidP="00AB3973">
      <w:pPr>
        <w:pStyle w:val="Heading02"/>
        <w:spacing w:line="360" w:lineRule="auto"/>
        <w:ind w:left="-567"/>
        <w:jc w:val="both"/>
        <w:rPr>
          <w:rFonts w:cs="Arial"/>
          <w:sz w:val="24"/>
          <w:szCs w:val="24"/>
        </w:rPr>
      </w:pPr>
      <w:r w:rsidRPr="0072365B">
        <w:rPr>
          <w:rFonts w:cs="Arial"/>
          <w:sz w:val="24"/>
          <w:szCs w:val="24"/>
        </w:rPr>
        <w:t xml:space="preserve">Likely to have significant environmental effects (negative and positive) (please specify Yes or No): </w:t>
      </w:r>
    </w:p>
    <w:p w14:paraId="6C940CE8" w14:textId="77FF5241" w:rsidR="0072365B" w:rsidRDefault="0072365B" w:rsidP="00AB3973">
      <w:pPr>
        <w:pStyle w:val="Heading02"/>
        <w:spacing w:line="360" w:lineRule="auto"/>
        <w:ind w:left="-567"/>
        <w:jc w:val="both"/>
        <w:rPr>
          <w:rFonts w:cs="Arial"/>
          <w:b w:val="0"/>
          <w:bCs/>
          <w:sz w:val="24"/>
          <w:szCs w:val="24"/>
        </w:rPr>
      </w:pPr>
      <w:r>
        <w:rPr>
          <w:rFonts w:cs="Arial"/>
          <w:b w:val="0"/>
          <w:bCs/>
          <w:sz w:val="24"/>
          <w:szCs w:val="24"/>
        </w:rPr>
        <w:t xml:space="preserve">No </w:t>
      </w:r>
    </w:p>
    <w:p w14:paraId="19037576" w14:textId="334D3800" w:rsidR="0072365B" w:rsidRDefault="0072365B" w:rsidP="00AB3973">
      <w:pPr>
        <w:pStyle w:val="Heading02"/>
        <w:spacing w:line="360" w:lineRule="auto"/>
        <w:ind w:left="-567"/>
        <w:jc w:val="both"/>
        <w:rPr>
          <w:rFonts w:cs="Arial"/>
          <w:sz w:val="24"/>
          <w:szCs w:val="24"/>
        </w:rPr>
      </w:pPr>
      <w:r w:rsidRPr="00466096">
        <w:rPr>
          <w:rFonts w:cs="Arial"/>
          <w:sz w:val="24"/>
          <w:szCs w:val="24"/>
        </w:rPr>
        <w:t>Summary of sig</w:t>
      </w:r>
      <w:r w:rsidR="00466096" w:rsidRPr="00466096">
        <w:rPr>
          <w:rFonts w:cs="Arial"/>
          <w:sz w:val="24"/>
          <w:szCs w:val="24"/>
        </w:rPr>
        <w:t>nificant environmental effects (negative and positive)</w:t>
      </w:r>
    </w:p>
    <w:p w14:paraId="346A22B4" w14:textId="0516FCA8" w:rsidR="00D36ABA" w:rsidRPr="000D3765" w:rsidRDefault="00D36ABA" w:rsidP="00AB3973">
      <w:pPr>
        <w:pStyle w:val="Heading02"/>
        <w:spacing w:line="360" w:lineRule="auto"/>
        <w:ind w:left="-567"/>
        <w:jc w:val="both"/>
        <w:rPr>
          <w:rFonts w:cs="Arial"/>
          <w:b w:val="0"/>
          <w:bCs/>
          <w:sz w:val="24"/>
          <w:szCs w:val="24"/>
        </w:rPr>
      </w:pPr>
      <w:r w:rsidRPr="000D3765">
        <w:rPr>
          <w:rFonts w:cs="Arial"/>
          <w:b w:val="0"/>
          <w:bCs/>
          <w:sz w:val="24"/>
          <w:szCs w:val="24"/>
        </w:rPr>
        <w:t xml:space="preserve">The </w:t>
      </w:r>
      <w:r w:rsidR="002B28D3" w:rsidRPr="000D3765">
        <w:rPr>
          <w:rFonts w:cs="Arial"/>
          <w:b w:val="0"/>
          <w:bCs/>
          <w:sz w:val="24"/>
          <w:szCs w:val="24"/>
        </w:rPr>
        <w:t xml:space="preserve">objectives and policy set out in the LTS aligns with Falkirk Council’s Local Development Plan. The LTS is also </w:t>
      </w:r>
      <w:r w:rsidR="009B02C3" w:rsidRPr="000D3765">
        <w:rPr>
          <w:rFonts w:cs="Arial"/>
          <w:b w:val="0"/>
          <w:bCs/>
          <w:sz w:val="24"/>
          <w:szCs w:val="24"/>
        </w:rPr>
        <w:t xml:space="preserve">influenced by </w:t>
      </w:r>
      <w:proofErr w:type="spellStart"/>
      <w:proofErr w:type="gramStart"/>
      <w:r w:rsidR="009B02C3" w:rsidRPr="000D3765">
        <w:rPr>
          <w:rFonts w:cs="Arial"/>
          <w:b w:val="0"/>
          <w:bCs/>
          <w:sz w:val="24"/>
          <w:szCs w:val="24"/>
        </w:rPr>
        <w:t>he</w:t>
      </w:r>
      <w:proofErr w:type="spellEnd"/>
      <w:proofErr w:type="gramEnd"/>
      <w:r w:rsidR="009B02C3" w:rsidRPr="000D3765">
        <w:rPr>
          <w:rFonts w:cs="Arial"/>
          <w:b w:val="0"/>
          <w:bCs/>
          <w:sz w:val="24"/>
          <w:szCs w:val="24"/>
        </w:rPr>
        <w:t xml:space="preserve"> most recent </w:t>
      </w:r>
      <w:r w:rsidR="00E53AC7" w:rsidRPr="000D3765">
        <w:rPr>
          <w:rFonts w:cs="Arial"/>
          <w:b w:val="0"/>
          <w:bCs/>
          <w:sz w:val="24"/>
          <w:szCs w:val="24"/>
        </w:rPr>
        <w:t xml:space="preserve">National Transport Strategy, National Planning </w:t>
      </w:r>
      <w:r w:rsidR="00FA3C88" w:rsidRPr="000D3765">
        <w:rPr>
          <w:rFonts w:cs="Arial"/>
          <w:b w:val="0"/>
          <w:bCs/>
          <w:sz w:val="24"/>
          <w:szCs w:val="24"/>
        </w:rPr>
        <w:t xml:space="preserve">Framework and the Regional Transport Strategy, produced by </w:t>
      </w:r>
      <w:proofErr w:type="spellStart"/>
      <w:r w:rsidR="00FA3C88" w:rsidRPr="000D3765">
        <w:rPr>
          <w:rFonts w:cs="Arial"/>
          <w:b w:val="0"/>
          <w:bCs/>
          <w:sz w:val="24"/>
          <w:szCs w:val="24"/>
        </w:rPr>
        <w:t>SEStran</w:t>
      </w:r>
      <w:proofErr w:type="spellEnd"/>
      <w:r w:rsidR="00FA3C88" w:rsidRPr="000D3765">
        <w:rPr>
          <w:rFonts w:cs="Arial"/>
          <w:b w:val="0"/>
          <w:bCs/>
          <w:sz w:val="24"/>
          <w:szCs w:val="24"/>
        </w:rPr>
        <w:t xml:space="preserve">. </w:t>
      </w:r>
      <w:proofErr w:type="gramStart"/>
      <w:r w:rsidR="00FA3C88" w:rsidRPr="000D3765">
        <w:rPr>
          <w:rFonts w:cs="Arial"/>
          <w:b w:val="0"/>
          <w:bCs/>
          <w:sz w:val="24"/>
          <w:szCs w:val="24"/>
        </w:rPr>
        <w:t>All of</w:t>
      </w:r>
      <w:proofErr w:type="gramEnd"/>
      <w:r w:rsidR="00FA3C88" w:rsidRPr="000D3765">
        <w:rPr>
          <w:rFonts w:cs="Arial"/>
          <w:b w:val="0"/>
          <w:bCs/>
          <w:sz w:val="24"/>
          <w:szCs w:val="24"/>
        </w:rPr>
        <w:t xml:space="preserve"> these strategy documents have been </w:t>
      </w:r>
      <w:r w:rsidR="000D3765" w:rsidRPr="000D3765">
        <w:rPr>
          <w:rFonts w:cs="Arial"/>
          <w:b w:val="0"/>
          <w:bCs/>
          <w:sz w:val="24"/>
          <w:szCs w:val="24"/>
        </w:rPr>
        <w:t xml:space="preserve">to a SEA. The LTS if also influenced by Climate Change Targets set at a local and national level. </w:t>
      </w:r>
    </w:p>
    <w:p w14:paraId="363256A3" w14:textId="0E7D1379" w:rsidR="00466096" w:rsidRDefault="002D48B7" w:rsidP="00AB3973">
      <w:pPr>
        <w:pStyle w:val="Heading02"/>
        <w:spacing w:line="360" w:lineRule="auto"/>
        <w:ind w:left="-567"/>
        <w:jc w:val="both"/>
        <w:rPr>
          <w:rFonts w:cs="Arial"/>
          <w:sz w:val="24"/>
          <w:szCs w:val="24"/>
        </w:rPr>
      </w:pPr>
      <w:r w:rsidRPr="000D3765">
        <w:rPr>
          <w:rFonts w:cs="Arial"/>
          <w:sz w:val="24"/>
          <w:szCs w:val="24"/>
        </w:rPr>
        <w:t>1</w:t>
      </w:r>
      <w:r w:rsidR="001E2BDF">
        <w:rPr>
          <w:rFonts w:cs="Arial"/>
          <w:sz w:val="24"/>
          <w:szCs w:val="24"/>
        </w:rPr>
        <w:t xml:space="preserve"> </w:t>
      </w:r>
      <w:r w:rsidRPr="000D3765">
        <w:rPr>
          <w:rFonts w:cs="Arial"/>
          <w:sz w:val="24"/>
          <w:szCs w:val="24"/>
        </w:rPr>
        <w:t xml:space="preserve">(c) </w:t>
      </w:r>
      <w:r w:rsidR="00210512" w:rsidRPr="000D3765">
        <w:rPr>
          <w:rFonts w:cs="Arial"/>
          <w:sz w:val="24"/>
          <w:szCs w:val="24"/>
        </w:rPr>
        <w:t>the relevance of the PPS for the integration of environmental considerations</w:t>
      </w:r>
      <w:r w:rsidR="005F005F">
        <w:rPr>
          <w:rFonts w:cs="Arial"/>
          <w:sz w:val="24"/>
          <w:szCs w:val="24"/>
        </w:rPr>
        <w:t>,</w:t>
      </w:r>
      <w:r w:rsidR="00210512" w:rsidRPr="000D3765">
        <w:rPr>
          <w:rFonts w:cs="Arial"/>
          <w:sz w:val="24"/>
          <w:szCs w:val="24"/>
        </w:rPr>
        <w:t xml:space="preserve"> </w:t>
      </w:r>
      <w:proofErr w:type="gramStart"/>
      <w:r w:rsidR="00210512" w:rsidRPr="000D3765">
        <w:rPr>
          <w:rFonts w:cs="Arial"/>
          <w:sz w:val="24"/>
          <w:szCs w:val="24"/>
        </w:rPr>
        <w:t>in particular with</w:t>
      </w:r>
      <w:proofErr w:type="gramEnd"/>
      <w:r w:rsidR="00210512" w:rsidRPr="000D3765">
        <w:rPr>
          <w:rFonts w:cs="Arial"/>
          <w:sz w:val="24"/>
          <w:szCs w:val="24"/>
        </w:rPr>
        <w:t xml:space="preserve"> a view </w:t>
      </w:r>
      <w:r w:rsidR="00BA5C4E" w:rsidRPr="000D3765">
        <w:rPr>
          <w:rFonts w:cs="Arial"/>
          <w:sz w:val="24"/>
          <w:szCs w:val="24"/>
        </w:rPr>
        <w:t xml:space="preserve">to promoting sustainable development </w:t>
      </w:r>
    </w:p>
    <w:p w14:paraId="163F072D" w14:textId="0B3FA5C3" w:rsidR="005F005F" w:rsidRDefault="005F005F" w:rsidP="00AB3973">
      <w:pPr>
        <w:pStyle w:val="Heading02"/>
        <w:spacing w:line="360" w:lineRule="auto"/>
        <w:ind w:left="-567"/>
        <w:jc w:val="both"/>
        <w:rPr>
          <w:rFonts w:cs="Arial"/>
          <w:sz w:val="24"/>
          <w:szCs w:val="24"/>
        </w:rPr>
      </w:pPr>
      <w:r w:rsidRPr="0072365B">
        <w:rPr>
          <w:rFonts w:cs="Arial"/>
          <w:sz w:val="24"/>
          <w:szCs w:val="24"/>
        </w:rPr>
        <w:t xml:space="preserve">Likely to have significant environmental effects (negative and positive) (please specify Yes or No): </w:t>
      </w:r>
    </w:p>
    <w:p w14:paraId="23C6D261" w14:textId="7A1BB546" w:rsidR="005F005F" w:rsidRPr="005F005F" w:rsidRDefault="005F005F" w:rsidP="00AB3973">
      <w:pPr>
        <w:pStyle w:val="Heading02"/>
        <w:spacing w:line="360" w:lineRule="auto"/>
        <w:ind w:left="-567"/>
        <w:jc w:val="both"/>
        <w:rPr>
          <w:rFonts w:cs="Arial"/>
          <w:b w:val="0"/>
          <w:bCs/>
          <w:sz w:val="24"/>
          <w:szCs w:val="24"/>
        </w:rPr>
      </w:pPr>
      <w:r w:rsidRPr="005F005F">
        <w:rPr>
          <w:rFonts w:cs="Arial"/>
          <w:b w:val="0"/>
          <w:bCs/>
          <w:sz w:val="24"/>
          <w:szCs w:val="24"/>
        </w:rPr>
        <w:t>No</w:t>
      </w:r>
    </w:p>
    <w:p w14:paraId="411A1109" w14:textId="77777777" w:rsidR="005F005F" w:rsidRDefault="005F005F" w:rsidP="00AB3973">
      <w:pPr>
        <w:pStyle w:val="Heading02"/>
        <w:spacing w:line="360" w:lineRule="auto"/>
        <w:ind w:left="-567"/>
        <w:jc w:val="both"/>
        <w:rPr>
          <w:rFonts w:cs="Arial"/>
          <w:sz w:val="24"/>
          <w:szCs w:val="24"/>
        </w:rPr>
      </w:pPr>
      <w:r w:rsidRPr="00466096">
        <w:rPr>
          <w:rFonts w:cs="Arial"/>
          <w:sz w:val="24"/>
          <w:szCs w:val="24"/>
        </w:rPr>
        <w:t>Summary of significant environmental effects (negative and positive)</w:t>
      </w:r>
    </w:p>
    <w:p w14:paraId="14063DE3" w14:textId="35ABEF6A" w:rsidR="005F005F" w:rsidRDefault="000475F2" w:rsidP="00AB3973">
      <w:pPr>
        <w:pStyle w:val="Heading02"/>
        <w:spacing w:line="360" w:lineRule="auto"/>
        <w:ind w:left="-567"/>
        <w:jc w:val="both"/>
        <w:rPr>
          <w:rFonts w:cs="Arial"/>
          <w:b w:val="0"/>
          <w:bCs/>
          <w:sz w:val="24"/>
          <w:szCs w:val="24"/>
        </w:rPr>
      </w:pPr>
      <w:r w:rsidRPr="001640AE">
        <w:rPr>
          <w:rFonts w:cs="Arial"/>
          <w:b w:val="0"/>
          <w:bCs/>
          <w:sz w:val="24"/>
          <w:szCs w:val="24"/>
        </w:rPr>
        <w:t xml:space="preserve">The LTS promotes sustainable development </w:t>
      </w:r>
      <w:r w:rsidR="00AA5347" w:rsidRPr="001640AE">
        <w:rPr>
          <w:rFonts w:cs="Arial"/>
          <w:b w:val="0"/>
          <w:bCs/>
          <w:sz w:val="24"/>
          <w:szCs w:val="24"/>
        </w:rPr>
        <w:t>throu</w:t>
      </w:r>
      <w:r w:rsidR="003E37C9" w:rsidRPr="001640AE">
        <w:rPr>
          <w:rFonts w:cs="Arial"/>
          <w:b w:val="0"/>
          <w:bCs/>
          <w:sz w:val="24"/>
          <w:szCs w:val="24"/>
        </w:rPr>
        <w:t>gh</w:t>
      </w:r>
      <w:r w:rsidR="008F2EFE" w:rsidRPr="001640AE">
        <w:rPr>
          <w:rFonts w:cs="Arial"/>
          <w:b w:val="0"/>
          <w:bCs/>
          <w:sz w:val="24"/>
          <w:szCs w:val="24"/>
        </w:rPr>
        <w:t xml:space="preserve"> policy that encourages the use of sustainable transport, such as walking, wheeling, cycling, public transport, and car sharing. The LTS aims </w:t>
      </w:r>
      <w:r w:rsidR="001640AE" w:rsidRPr="001640AE">
        <w:rPr>
          <w:rFonts w:cs="Arial"/>
          <w:b w:val="0"/>
          <w:bCs/>
          <w:sz w:val="24"/>
          <w:szCs w:val="24"/>
        </w:rPr>
        <w:t xml:space="preserve">to achieve a transport network that advances the principles of sustainable development, promoting the benefits of green infrastructure, 20-minute neighbourhoods, active communities, and low carbon transport. </w:t>
      </w:r>
    </w:p>
    <w:p w14:paraId="6787E8A9" w14:textId="354AB7E1" w:rsidR="004910D0" w:rsidRPr="00670115" w:rsidRDefault="001640AE" w:rsidP="00AB3973">
      <w:pPr>
        <w:pStyle w:val="Heading02"/>
        <w:spacing w:line="360" w:lineRule="auto"/>
        <w:ind w:left="-567"/>
        <w:jc w:val="both"/>
        <w:rPr>
          <w:rFonts w:cs="Arial"/>
          <w:sz w:val="24"/>
          <w:szCs w:val="24"/>
        </w:rPr>
      </w:pPr>
      <w:r w:rsidRPr="00670115">
        <w:rPr>
          <w:rFonts w:cs="Arial"/>
          <w:sz w:val="24"/>
          <w:szCs w:val="24"/>
        </w:rPr>
        <w:t>1</w:t>
      </w:r>
      <w:r w:rsidR="001E2BDF">
        <w:rPr>
          <w:rFonts w:cs="Arial"/>
          <w:sz w:val="24"/>
          <w:szCs w:val="24"/>
        </w:rPr>
        <w:t xml:space="preserve"> </w:t>
      </w:r>
      <w:r w:rsidR="00FC5C19" w:rsidRPr="00670115">
        <w:rPr>
          <w:rFonts w:cs="Arial"/>
          <w:sz w:val="24"/>
          <w:szCs w:val="24"/>
        </w:rPr>
        <w:t xml:space="preserve">(d) environmental problems relevant to the PPS </w:t>
      </w:r>
    </w:p>
    <w:p w14:paraId="70A4F454" w14:textId="63F57C0D" w:rsidR="004910D0" w:rsidRDefault="004910D0" w:rsidP="00AB3973">
      <w:pPr>
        <w:pStyle w:val="Heading02"/>
        <w:spacing w:line="360" w:lineRule="auto"/>
        <w:ind w:left="-567"/>
        <w:jc w:val="both"/>
        <w:rPr>
          <w:rFonts w:cs="Arial"/>
          <w:sz w:val="24"/>
          <w:szCs w:val="24"/>
        </w:rPr>
      </w:pPr>
      <w:r w:rsidRPr="0072365B">
        <w:rPr>
          <w:rFonts w:cs="Arial"/>
          <w:sz w:val="24"/>
          <w:szCs w:val="24"/>
        </w:rPr>
        <w:t xml:space="preserve">Likely to have significant environmental effects (negative and positive) (please specify Yes or No): </w:t>
      </w:r>
    </w:p>
    <w:p w14:paraId="5BA4FBB4" w14:textId="3314E583" w:rsidR="004910D0" w:rsidRPr="00670115" w:rsidRDefault="004910D0" w:rsidP="00AB3973">
      <w:pPr>
        <w:pStyle w:val="Heading02"/>
        <w:spacing w:line="360" w:lineRule="auto"/>
        <w:ind w:left="-567"/>
        <w:jc w:val="both"/>
        <w:rPr>
          <w:rFonts w:cs="Arial"/>
          <w:b w:val="0"/>
          <w:bCs/>
          <w:sz w:val="24"/>
          <w:szCs w:val="24"/>
        </w:rPr>
      </w:pPr>
      <w:r w:rsidRPr="00670115">
        <w:rPr>
          <w:rFonts w:cs="Arial"/>
          <w:b w:val="0"/>
          <w:bCs/>
          <w:sz w:val="24"/>
          <w:szCs w:val="24"/>
        </w:rPr>
        <w:t>No</w:t>
      </w:r>
    </w:p>
    <w:p w14:paraId="4EB536BF" w14:textId="77777777" w:rsidR="004910D0" w:rsidRDefault="004910D0" w:rsidP="00AB3973">
      <w:pPr>
        <w:pStyle w:val="Heading02"/>
        <w:spacing w:line="360" w:lineRule="auto"/>
        <w:ind w:left="-567"/>
        <w:jc w:val="both"/>
        <w:rPr>
          <w:rFonts w:cs="Arial"/>
          <w:sz w:val="24"/>
          <w:szCs w:val="24"/>
        </w:rPr>
      </w:pPr>
      <w:r w:rsidRPr="00466096">
        <w:rPr>
          <w:rFonts w:cs="Arial"/>
          <w:sz w:val="24"/>
          <w:szCs w:val="24"/>
        </w:rPr>
        <w:t>Summary of significant environmental effects (negative and positive)</w:t>
      </w:r>
    </w:p>
    <w:p w14:paraId="7FD4E7E7" w14:textId="2660CE56" w:rsidR="0072365B" w:rsidRDefault="00670115" w:rsidP="00AB3973">
      <w:pPr>
        <w:pStyle w:val="Heading02"/>
        <w:spacing w:line="360" w:lineRule="auto"/>
        <w:ind w:left="-567"/>
        <w:jc w:val="both"/>
        <w:rPr>
          <w:rFonts w:cs="Arial"/>
          <w:b w:val="0"/>
          <w:bCs/>
          <w:sz w:val="24"/>
          <w:szCs w:val="24"/>
        </w:rPr>
      </w:pPr>
      <w:r w:rsidRPr="00670115">
        <w:rPr>
          <w:rFonts w:cs="Arial"/>
          <w:b w:val="0"/>
          <w:bCs/>
          <w:sz w:val="24"/>
          <w:szCs w:val="24"/>
        </w:rPr>
        <w:t xml:space="preserve">Transport has a huge impact on climate change and much of the sustainability and growth of the local economy is dependent on an efficient transport network. The Local Transport Strategy aims to mitigate the environmental problems relevant to the strategy through the promotion of policy that advocates sustainable and active travel.  </w:t>
      </w:r>
    </w:p>
    <w:p w14:paraId="6AD876E8" w14:textId="069C4D36" w:rsidR="00670115" w:rsidRPr="00B05EED" w:rsidRDefault="00B05EED" w:rsidP="00AB3973">
      <w:pPr>
        <w:pStyle w:val="Heading02"/>
        <w:spacing w:line="360" w:lineRule="auto"/>
        <w:ind w:left="-567"/>
        <w:jc w:val="both"/>
        <w:rPr>
          <w:rFonts w:cs="Arial"/>
          <w:sz w:val="24"/>
          <w:szCs w:val="24"/>
        </w:rPr>
      </w:pPr>
      <w:r w:rsidRPr="00B05EED">
        <w:rPr>
          <w:rFonts w:cs="Arial"/>
          <w:sz w:val="24"/>
          <w:szCs w:val="24"/>
        </w:rPr>
        <w:t>1</w:t>
      </w:r>
      <w:r w:rsidR="001E2BDF">
        <w:rPr>
          <w:rFonts w:cs="Arial"/>
          <w:sz w:val="24"/>
          <w:szCs w:val="24"/>
        </w:rPr>
        <w:t xml:space="preserve"> </w:t>
      </w:r>
      <w:r w:rsidRPr="00B05EED">
        <w:rPr>
          <w:rFonts w:cs="Arial"/>
          <w:sz w:val="24"/>
          <w:szCs w:val="24"/>
        </w:rPr>
        <w:t>(e) the relevance of the PPS for the implementation of Community legislation on the environment (for example, PPS linked to waste management or water protection)</w:t>
      </w:r>
    </w:p>
    <w:p w14:paraId="04E2D7C7" w14:textId="77777777" w:rsidR="00B05EED" w:rsidRDefault="00B05EED" w:rsidP="00AB3973">
      <w:pPr>
        <w:pStyle w:val="Heading02"/>
        <w:spacing w:line="360" w:lineRule="auto"/>
        <w:ind w:left="-567"/>
        <w:jc w:val="both"/>
        <w:rPr>
          <w:rFonts w:cs="Arial"/>
          <w:sz w:val="24"/>
          <w:szCs w:val="24"/>
        </w:rPr>
      </w:pPr>
      <w:r w:rsidRPr="0072365B">
        <w:rPr>
          <w:rFonts w:cs="Arial"/>
          <w:sz w:val="24"/>
          <w:szCs w:val="24"/>
        </w:rPr>
        <w:t xml:space="preserve">Likely to have significant environmental effects (negative and positive) (please specify Yes or No): </w:t>
      </w:r>
    </w:p>
    <w:p w14:paraId="4D0B5602" w14:textId="7409A0EC" w:rsidR="00B21FC7" w:rsidRDefault="00B05EED" w:rsidP="00AB3973">
      <w:pPr>
        <w:pStyle w:val="Heading02"/>
        <w:spacing w:line="360" w:lineRule="auto"/>
        <w:ind w:left="-567"/>
        <w:jc w:val="both"/>
        <w:rPr>
          <w:rFonts w:cs="Arial"/>
          <w:b w:val="0"/>
          <w:bCs/>
          <w:sz w:val="24"/>
          <w:szCs w:val="24"/>
        </w:rPr>
      </w:pPr>
      <w:r>
        <w:rPr>
          <w:rFonts w:cs="Arial"/>
          <w:b w:val="0"/>
          <w:bCs/>
          <w:sz w:val="24"/>
          <w:szCs w:val="24"/>
        </w:rPr>
        <w:t>No</w:t>
      </w:r>
    </w:p>
    <w:p w14:paraId="070EB3C5" w14:textId="77777777" w:rsidR="00B05EED" w:rsidRDefault="00B05EED" w:rsidP="00AB3973">
      <w:pPr>
        <w:pStyle w:val="Heading02"/>
        <w:spacing w:line="360" w:lineRule="auto"/>
        <w:ind w:left="-567"/>
        <w:jc w:val="both"/>
        <w:rPr>
          <w:rFonts w:cs="Arial"/>
          <w:sz w:val="24"/>
          <w:szCs w:val="24"/>
        </w:rPr>
      </w:pPr>
      <w:r w:rsidRPr="00466096">
        <w:rPr>
          <w:rFonts w:cs="Arial"/>
          <w:sz w:val="24"/>
          <w:szCs w:val="24"/>
        </w:rPr>
        <w:t>Summary of significant environmental effects (negative and positive)</w:t>
      </w:r>
    </w:p>
    <w:p w14:paraId="306F6C68" w14:textId="749E5E9B" w:rsidR="00B05EED" w:rsidRDefault="00EC2DE4" w:rsidP="00AB3973">
      <w:pPr>
        <w:pStyle w:val="Heading02"/>
        <w:spacing w:line="360" w:lineRule="auto"/>
        <w:ind w:left="-567"/>
        <w:jc w:val="both"/>
        <w:rPr>
          <w:sz w:val="24"/>
          <w:szCs w:val="24"/>
        </w:rPr>
      </w:pPr>
      <w:r w:rsidRPr="00EC2DE4">
        <w:rPr>
          <w:b w:val="0"/>
          <w:bCs/>
          <w:sz w:val="24"/>
          <w:szCs w:val="24"/>
        </w:rPr>
        <w:t>The LTS is not relevant to the implementation of EU legislation</w:t>
      </w:r>
      <w:r w:rsidRPr="00EC2DE4">
        <w:rPr>
          <w:sz w:val="24"/>
          <w:szCs w:val="24"/>
        </w:rPr>
        <w:t>.</w:t>
      </w:r>
    </w:p>
    <w:p w14:paraId="7AA04C80" w14:textId="72A3D5CA" w:rsidR="00EC2DE4" w:rsidRPr="001E2BDF" w:rsidRDefault="00EC2DE4" w:rsidP="00AB3973">
      <w:pPr>
        <w:pStyle w:val="Heading02"/>
        <w:spacing w:line="360" w:lineRule="auto"/>
        <w:ind w:left="-567"/>
        <w:jc w:val="both"/>
        <w:rPr>
          <w:sz w:val="22"/>
        </w:rPr>
      </w:pPr>
    </w:p>
    <w:p w14:paraId="780B4EEF" w14:textId="09877BFF" w:rsidR="00982178" w:rsidRDefault="001E2BDF" w:rsidP="00AB3973">
      <w:pPr>
        <w:pStyle w:val="Heading02"/>
        <w:spacing w:line="360" w:lineRule="auto"/>
        <w:ind w:left="-567"/>
        <w:jc w:val="both"/>
        <w:rPr>
          <w:sz w:val="24"/>
          <w:szCs w:val="20"/>
        </w:rPr>
      </w:pPr>
      <w:r w:rsidRPr="001E2BDF">
        <w:rPr>
          <w:sz w:val="24"/>
          <w:szCs w:val="20"/>
        </w:rPr>
        <w:t>2 (a) the probability, duration, frequency, and reversibility of the effect</w:t>
      </w:r>
      <w:r>
        <w:rPr>
          <w:sz w:val="24"/>
          <w:szCs w:val="20"/>
        </w:rPr>
        <w:t>s</w:t>
      </w:r>
    </w:p>
    <w:p w14:paraId="4FD43238" w14:textId="77777777" w:rsidR="001E2BDF" w:rsidRDefault="001E2BDF" w:rsidP="00AB3973">
      <w:pPr>
        <w:pStyle w:val="Heading02"/>
        <w:spacing w:line="360" w:lineRule="auto"/>
        <w:ind w:left="-567"/>
        <w:jc w:val="both"/>
        <w:rPr>
          <w:rFonts w:cs="Arial"/>
          <w:sz w:val="24"/>
          <w:szCs w:val="24"/>
        </w:rPr>
      </w:pPr>
      <w:r w:rsidRPr="0072365B">
        <w:rPr>
          <w:rFonts w:cs="Arial"/>
          <w:sz w:val="24"/>
          <w:szCs w:val="24"/>
        </w:rPr>
        <w:t xml:space="preserve">Likely to have significant environmental effects (negative and positive) (please specify Yes or No): </w:t>
      </w:r>
    </w:p>
    <w:p w14:paraId="2DAC8E19" w14:textId="067995EB" w:rsidR="001E2BDF" w:rsidRPr="00381A16" w:rsidRDefault="001C30C7" w:rsidP="00AB3973">
      <w:pPr>
        <w:pStyle w:val="Heading02"/>
        <w:spacing w:line="360" w:lineRule="auto"/>
        <w:ind w:left="-567"/>
        <w:jc w:val="both"/>
        <w:rPr>
          <w:b w:val="0"/>
          <w:bCs/>
          <w:sz w:val="24"/>
          <w:szCs w:val="20"/>
        </w:rPr>
      </w:pPr>
      <w:r w:rsidRPr="00381A16">
        <w:rPr>
          <w:b w:val="0"/>
          <w:bCs/>
          <w:sz w:val="24"/>
          <w:szCs w:val="20"/>
        </w:rPr>
        <w:t>No</w:t>
      </w:r>
      <w:r w:rsidRPr="00381A16">
        <w:rPr>
          <w:b w:val="0"/>
          <w:bCs/>
          <w:sz w:val="24"/>
          <w:szCs w:val="20"/>
        </w:rPr>
        <w:tab/>
      </w:r>
    </w:p>
    <w:p w14:paraId="307B0F53" w14:textId="354D2AD2" w:rsidR="00743A21" w:rsidRDefault="00743A21" w:rsidP="00AB3973">
      <w:pPr>
        <w:pStyle w:val="Heading02"/>
        <w:spacing w:line="360" w:lineRule="auto"/>
        <w:ind w:left="-567"/>
        <w:jc w:val="both"/>
      </w:pPr>
      <w:r w:rsidRPr="00466096">
        <w:rPr>
          <w:rFonts w:cs="Arial"/>
          <w:sz w:val="24"/>
          <w:szCs w:val="24"/>
        </w:rPr>
        <w:t>Summary of significant environmental effects (negative and positive)</w:t>
      </w:r>
    </w:p>
    <w:p w14:paraId="22F0DAE1" w14:textId="70BF3E34" w:rsidR="00E73991" w:rsidRDefault="00743A21" w:rsidP="00AB3973">
      <w:pPr>
        <w:pStyle w:val="Heading02"/>
        <w:spacing w:line="360" w:lineRule="auto"/>
        <w:ind w:left="-567"/>
        <w:jc w:val="both"/>
        <w:rPr>
          <w:b w:val="0"/>
          <w:bCs/>
          <w:sz w:val="24"/>
          <w:szCs w:val="20"/>
        </w:rPr>
      </w:pPr>
      <w:r w:rsidRPr="00743A21">
        <w:rPr>
          <w:b w:val="0"/>
          <w:bCs/>
          <w:sz w:val="24"/>
          <w:szCs w:val="20"/>
        </w:rPr>
        <w:t>The LTS will not impact upon this criterion. The strategy will guide transport planners through the policy directives set out.</w:t>
      </w:r>
    </w:p>
    <w:p w14:paraId="73C25762" w14:textId="0D5915EC" w:rsidR="00743A21" w:rsidRPr="00381A16" w:rsidRDefault="00381A16" w:rsidP="00AB3973">
      <w:pPr>
        <w:pStyle w:val="Heading02"/>
        <w:spacing w:line="360" w:lineRule="auto"/>
        <w:ind w:left="-567"/>
        <w:jc w:val="both"/>
        <w:rPr>
          <w:sz w:val="24"/>
          <w:szCs w:val="20"/>
        </w:rPr>
      </w:pPr>
      <w:r w:rsidRPr="00381A16">
        <w:rPr>
          <w:sz w:val="24"/>
          <w:szCs w:val="20"/>
        </w:rPr>
        <w:t>2 (b) the cumulative nature of the effects</w:t>
      </w:r>
    </w:p>
    <w:p w14:paraId="730DA5D7" w14:textId="05C2DAEF" w:rsidR="00381A16" w:rsidRDefault="00381A16" w:rsidP="00AB3973">
      <w:pPr>
        <w:pStyle w:val="Heading02"/>
        <w:spacing w:line="360" w:lineRule="auto"/>
        <w:ind w:left="-567"/>
        <w:jc w:val="both"/>
        <w:rPr>
          <w:rFonts w:cs="Arial"/>
          <w:sz w:val="24"/>
          <w:szCs w:val="24"/>
        </w:rPr>
      </w:pPr>
      <w:r w:rsidRPr="0072365B">
        <w:rPr>
          <w:rFonts w:cs="Arial"/>
          <w:sz w:val="24"/>
          <w:szCs w:val="24"/>
        </w:rPr>
        <w:t xml:space="preserve">Likely to have significant environmental effects (negative and positive) (please specify Yes or No): </w:t>
      </w:r>
    </w:p>
    <w:p w14:paraId="1F55BF12" w14:textId="2258ED8A" w:rsidR="00381A16" w:rsidRPr="00381A16" w:rsidRDefault="00381A16" w:rsidP="00AB3973">
      <w:pPr>
        <w:pStyle w:val="Heading02"/>
        <w:spacing w:line="360" w:lineRule="auto"/>
        <w:ind w:left="-567"/>
        <w:jc w:val="both"/>
        <w:rPr>
          <w:rFonts w:cs="Arial"/>
          <w:b w:val="0"/>
          <w:bCs/>
          <w:sz w:val="24"/>
          <w:szCs w:val="24"/>
        </w:rPr>
      </w:pPr>
      <w:r w:rsidRPr="00381A16">
        <w:rPr>
          <w:rFonts w:cs="Arial"/>
          <w:b w:val="0"/>
          <w:bCs/>
          <w:sz w:val="24"/>
          <w:szCs w:val="24"/>
        </w:rPr>
        <w:t>No</w:t>
      </w:r>
    </w:p>
    <w:p w14:paraId="61498CBB" w14:textId="77777777" w:rsidR="00381A16" w:rsidRDefault="00381A16" w:rsidP="00AB3973">
      <w:pPr>
        <w:pStyle w:val="Heading02"/>
        <w:spacing w:line="360" w:lineRule="auto"/>
        <w:ind w:left="-567"/>
        <w:jc w:val="both"/>
      </w:pPr>
      <w:r w:rsidRPr="00466096">
        <w:rPr>
          <w:rFonts w:cs="Arial"/>
          <w:sz w:val="24"/>
          <w:szCs w:val="24"/>
        </w:rPr>
        <w:t>Summary of significant environmental effects (negative and positive)</w:t>
      </w:r>
    </w:p>
    <w:p w14:paraId="2DAAB1E9" w14:textId="388F7455" w:rsidR="00381A16" w:rsidRDefault="00622581" w:rsidP="00AB3973">
      <w:pPr>
        <w:pStyle w:val="Heading02"/>
        <w:spacing w:line="360" w:lineRule="auto"/>
        <w:ind w:left="-567"/>
        <w:jc w:val="both"/>
        <w:rPr>
          <w:b w:val="0"/>
          <w:bCs/>
          <w:sz w:val="24"/>
          <w:szCs w:val="24"/>
        </w:rPr>
      </w:pPr>
      <w:r w:rsidRPr="00622581">
        <w:rPr>
          <w:b w:val="0"/>
          <w:bCs/>
          <w:sz w:val="24"/>
          <w:szCs w:val="24"/>
        </w:rPr>
        <w:t xml:space="preserve">The LTS does not propose new infrastructure or </w:t>
      </w:r>
      <w:proofErr w:type="gramStart"/>
      <w:r w:rsidRPr="00622581">
        <w:rPr>
          <w:b w:val="0"/>
          <w:bCs/>
          <w:sz w:val="24"/>
          <w:szCs w:val="24"/>
        </w:rPr>
        <w:t>developments</w:t>
      </w:r>
      <w:proofErr w:type="gramEnd"/>
      <w:r w:rsidRPr="00622581">
        <w:rPr>
          <w:b w:val="0"/>
          <w:bCs/>
          <w:sz w:val="24"/>
          <w:szCs w:val="24"/>
        </w:rPr>
        <w:t xml:space="preserve"> so the cumulative nature of impacts is not relevant. The LTS is a strategic document that informs policy direction for the next ten years.</w:t>
      </w:r>
    </w:p>
    <w:p w14:paraId="726EC282" w14:textId="16006F73" w:rsidR="00622581" w:rsidRDefault="00A64A22" w:rsidP="00AB3973">
      <w:pPr>
        <w:pStyle w:val="Heading02"/>
        <w:spacing w:line="360" w:lineRule="auto"/>
        <w:ind w:left="-567"/>
        <w:jc w:val="both"/>
      </w:pPr>
      <w:r w:rsidRPr="001C7F33">
        <w:t>2 (c) transboundary nature of the effects (</w:t>
      </w:r>
      <w:proofErr w:type="gramStart"/>
      <w:r w:rsidRPr="001C7F33">
        <w:t>i.e.</w:t>
      </w:r>
      <w:proofErr w:type="gramEnd"/>
      <w:r w:rsidRPr="001C7F33">
        <w:t xml:space="preserve"> environmental effects on other EU Member States)</w:t>
      </w:r>
    </w:p>
    <w:p w14:paraId="47FBE25F" w14:textId="77777777" w:rsidR="00A64A22" w:rsidRDefault="00A64A22" w:rsidP="00AB3973">
      <w:pPr>
        <w:pStyle w:val="Heading02"/>
        <w:spacing w:line="360" w:lineRule="auto"/>
        <w:ind w:left="-567"/>
        <w:jc w:val="both"/>
        <w:rPr>
          <w:rFonts w:cs="Arial"/>
          <w:sz w:val="24"/>
          <w:szCs w:val="24"/>
        </w:rPr>
      </w:pPr>
      <w:r w:rsidRPr="0072365B">
        <w:rPr>
          <w:rFonts w:cs="Arial"/>
          <w:sz w:val="24"/>
          <w:szCs w:val="24"/>
        </w:rPr>
        <w:t xml:space="preserve">Likely to have significant environmental effects (negative and positive) (please specify Yes or No): </w:t>
      </w:r>
    </w:p>
    <w:p w14:paraId="29C05549" w14:textId="64135854" w:rsidR="00A64A22" w:rsidRDefault="00A64A22" w:rsidP="00AB3973">
      <w:pPr>
        <w:pStyle w:val="Heading02"/>
        <w:spacing w:line="360" w:lineRule="auto"/>
        <w:ind w:left="-567"/>
        <w:jc w:val="both"/>
        <w:rPr>
          <w:b w:val="0"/>
          <w:bCs/>
          <w:sz w:val="24"/>
          <w:szCs w:val="24"/>
        </w:rPr>
      </w:pPr>
      <w:r>
        <w:rPr>
          <w:b w:val="0"/>
          <w:bCs/>
          <w:sz w:val="24"/>
          <w:szCs w:val="24"/>
        </w:rPr>
        <w:t>No</w:t>
      </w:r>
    </w:p>
    <w:p w14:paraId="41E8C5A3" w14:textId="77777777" w:rsidR="00A64A22" w:rsidRDefault="00A64A22" w:rsidP="00AB3973">
      <w:pPr>
        <w:pStyle w:val="Heading02"/>
        <w:spacing w:line="360" w:lineRule="auto"/>
        <w:ind w:left="-567"/>
        <w:jc w:val="both"/>
      </w:pPr>
      <w:r w:rsidRPr="00466096">
        <w:rPr>
          <w:rFonts w:cs="Arial"/>
          <w:sz w:val="24"/>
          <w:szCs w:val="24"/>
        </w:rPr>
        <w:t>Summary of significant environmental effects (negative and positive)</w:t>
      </w:r>
    </w:p>
    <w:p w14:paraId="55308846" w14:textId="7CEA3866" w:rsidR="00A64A22" w:rsidRPr="00D848B0" w:rsidRDefault="00D848B0" w:rsidP="00AB3973">
      <w:pPr>
        <w:pStyle w:val="Heading02"/>
        <w:spacing w:line="360" w:lineRule="auto"/>
        <w:ind w:left="-567"/>
        <w:jc w:val="both"/>
        <w:rPr>
          <w:b w:val="0"/>
          <w:bCs/>
          <w:sz w:val="22"/>
        </w:rPr>
      </w:pPr>
      <w:r w:rsidRPr="00D848B0">
        <w:rPr>
          <w:b w:val="0"/>
          <w:bCs/>
          <w:sz w:val="24"/>
          <w:szCs w:val="20"/>
        </w:rPr>
        <w:t>The LTS will not have any significant effects on EU Member states as no infrastructure or developments are proposed.</w:t>
      </w:r>
    </w:p>
    <w:p w14:paraId="4EF5272B" w14:textId="38416282" w:rsidR="00A64A22" w:rsidRDefault="00391D42" w:rsidP="00AB3973">
      <w:pPr>
        <w:pStyle w:val="Heading02"/>
        <w:spacing w:line="360" w:lineRule="auto"/>
        <w:ind w:left="-567"/>
        <w:jc w:val="both"/>
      </w:pPr>
      <w:r w:rsidRPr="00100986">
        <w:t>2 (d) the risks to human health or the environment (for example, due to accidents)</w:t>
      </w:r>
    </w:p>
    <w:p w14:paraId="4E454B4D" w14:textId="77777777" w:rsidR="00391D42" w:rsidRDefault="00391D42" w:rsidP="00AB3973">
      <w:pPr>
        <w:pStyle w:val="Heading02"/>
        <w:spacing w:line="360" w:lineRule="auto"/>
        <w:ind w:left="-567"/>
        <w:jc w:val="both"/>
        <w:rPr>
          <w:rFonts w:cs="Arial"/>
          <w:sz w:val="24"/>
          <w:szCs w:val="24"/>
        </w:rPr>
      </w:pPr>
      <w:r w:rsidRPr="0072365B">
        <w:rPr>
          <w:rFonts w:cs="Arial"/>
          <w:sz w:val="24"/>
          <w:szCs w:val="24"/>
        </w:rPr>
        <w:t xml:space="preserve">Likely to have significant environmental effects (negative and positive) (please specify Yes or No): </w:t>
      </w:r>
    </w:p>
    <w:p w14:paraId="3F6CF3A3" w14:textId="354F37DC" w:rsidR="00391D42" w:rsidRDefault="00391D42" w:rsidP="00AB3973">
      <w:pPr>
        <w:pStyle w:val="Heading02"/>
        <w:spacing w:line="360" w:lineRule="auto"/>
        <w:ind w:left="-567"/>
        <w:jc w:val="both"/>
        <w:rPr>
          <w:b w:val="0"/>
          <w:bCs/>
          <w:sz w:val="24"/>
          <w:szCs w:val="24"/>
        </w:rPr>
      </w:pPr>
      <w:r>
        <w:rPr>
          <w:b w:val="0"/>
          <w:bCs/>
          <w:sz w:val="24"/>
          <w:szCs w:val="24"/>
        </w:rPr>
        <w:t>No</w:t>
      </w:r>
    </w:p>
    <w:p w14:paraId="14F0845E" w14:textId="77777777" w:rsidR="00391D42" w:rsidRDefault="00391D42" w:rsidP="00AB3973">
      <w:pPr>
        <w:pStyle w:val="Heading02"/>
        <w:spacing w:line="360" w:lineRule="auto"/>
        <w:ind w:left="-567"/>
        <w:jc w:val="both"/>
      </w:pPr>
      <w:r w:rsidRPr="00466096">
        <w:rPr>
          <w:rFonts w:cs="Arial"/>
          <w:sz w:val="24"/>
          <w:szCs w:val="24"/>
        </w:rPr>
        <w:t>Summary of significant environmental effects (negative and positive)</w:t>
      </w:r>
    </w:p>
    <w:p w14:paraId="3B1EC0D9" w14:textId="2A277145" w:rsidR="00391D42" w:rsidRDefault="007D5371" w:rsidP="00AB3973">
      <w:pPr>
        <w:pStyle w:val="Heading02"/>
        <w:spacing w:line="360" w:lineRule="auto"/>
        <w:ind w:left="-567"/>
        <w:jc w:val="both"/>
        <w:rPr>
          <w:b w:val="0"/>
          <w:bCs/>
          <w:sz w:val="24"/>
          <w:szCs w:val="20"/>
        </w:rPr>
      </w:pPr>
      <w:r w:rsidRPr="007D5371">
        <w:rPr>
          <w:b w:val="0"/>
          <w:bCs/>
          <w:sz w:val="24"/>
          <w:szCs w:val="20"/>
        </w:rPr>
        <w:t>This strategy document will not pose risks to human health or the environment as it promotes active and sustainable travel to improve the health of local communities, reduce inequality, improve safety and accessibility, and tackle climate change.</w:t>
      </w:r>
    </w:p>
    <w:p w14:paraId="4631361D" w14:textId="6F929C55" w:rsidR="007D5371" w:rsidRPr="00073178" w:rsidRDefault="001F6ABC" w:rsidP="00AB3973">
      <w:pPr>
        <w:pStyle w:val="Heading02"/>
        <w:spacing w:line="360" w:lineRule="auto"/>
        <w:ind w:left="-567"/>
        <w:jc w:val="both"/>
        <w:rPr>
          <w:sz w:val="24"/>
          <w:szCs w:val="20"/>
        </w:rPr>
      </w:pPr>
      <w:r w:rsidRPr="00073178">
        <w:rPr>
          <w:sz w:val="24"/>
          <w:szCs w:val="20"/>
        </w:rPr>
        <w:t>2 (e) the magnitude and spatial extent of the effects (geographical area and size of the population likely to be affected)</w:t>
      </w:r>
    </w:p>
    <w:p w14:paraId="194C7995" w14:textId="77777777" w:rsidR="001F6ABC" w:rsidRDefault="001F6ABC" w:rsidP="00AB3973">
      <w:pPr>
        <w:pStyle w:val="Heading02"/>
        <w:spacing w:line="360" w:lineRule="auto"/>
        <w:ind w:left="-567"/>
        <w:jc w:val="both"/>
        <w:rPr>
          <w:rFonts w:cs="Arial"/>
          <w:sz w:val="24"/>
          <w:szCs w:val="24"/>
        </w:rPr>
      </w:pPr>
      <w:r w:rsidRPr="0072365B">
        <w:rPr>
          <w:rFonts w:cs="Arial"/>
          <w:sz w:val="24"/>
          <w:szCs w:val="24"/>
        </w:rPr>
        <w:t xml:space="preserve">Likely to have significant environmental effects (negative and positive) (please specify Yes or No): </w:t>
      </w:r>
    </w:p>
    <w:p w14:paraId="25E11808" w14:textId="77777777" w:rsidR="001F6ABC" w:rsidRDefault="001F6ABC" w:rsidP="00AB3973">
      <w:pPr>
        <w:pStyle w:val="Heading02"/>
        <w:spacing w:line="360" w:lineRule="auto"/>
        <w:ind w:left="-567"/>
        <w:jc w:val="both"/>
        <w:rPr>
          <w:b w:val="0"/>
          <w:bCs/>
          <w:sz w:val="24"/>
          <w:szCs w:val="24"/>
        </w:rPr>
      </w:pPr>
      <w:r>
        <w:rPr>
          <w:b w:val="0"/>
          <w:bCs/>
          <w:sz w:val="24"/>
          <w:szCs w:val="24"/>
        </w:rPr>
        <w:t>No</w:t>
      </w:r>
    </w:p>
    <w:p w14:paraId="7578CF4A" w14:textId="77777777" w:rsidR="001F6ABC" w:rsidRDefault="001F6ABC" w:rsidP="00AB3973">
      <w:pPr>
        <w:pStyle w:val="Heading02"/>
        <w:spacing w:line="360" w:lineRule="auto"/>
        <w:ind w:left="-567"/>
        <w:jc w:val="both"/>
      </w:pPr>
      <w:r w:rsidRPr="00466096">
        <w:rPr>
          <w:rFonts w:cs="Arial"/>
          <w:sz w:val="24"/>
          <w:szCs w:val="24"/>
        </w:rPr>
        <w:t>Summary of significant environmental effects (negative and positive)</w:t>
      </w:r>
    </w:p>
    <w:p w14:paraId="66845D04" w14:textId="3F191930" w:rsidR="001F6ABC" w:rsidRDefault="00552F89" w:rsidP="00AB3973">
      <w:pPr>
        <w:pStyle w:val="Heading02"/>
        <w:spacing w:line="360" w:lineRule="auto"/>
        <w:ind w:left="-567"/>
        <w:jc w:val="both"/>
        <w:rPr>
          <w:b w:val="0"/>
          <w:bCs/>
          <w:sz w:val="24"/>
          <w:szCs w:val="20"/>
        </w:rPr>
      </w:pPr>
      <w:r w:rsidRPr="00552F89">
        <w:rPr>
          <w:b w:val="0"/>
          <w:bCs/>
          <w:sz w:val="24"/>
          <w:szCs w:val="20"/>
        </w:rPr>
        <w:t xml:space="preserve">No significant effects are identified as this is a strategy document that does not propose development or transport infrastructure.  </w:t>
      </w:r>
    </w:p>
    <w:p w14:paraId="021E4954" w14:textId="77777777" w:rsidR="00073178" w:rsidRDefault="00073178" w:rsidP="00AB3973">
      <w:pPr>
        <w:pStyle w:val="Heading02"/>
        <w:spacing w:line="360" w:lineRule="auto"/>
        <w:ind w:left="-567"/>
        <w:jc w:val="both"/>
        <w:rPr>
          <w:sz w:val="24"/>
          <w:szCs w:val="20"/>
        </w:rPr>
      </w:pPr>
      <w:r w:rsidRPr="00073178">
        <w:rPr>
          <w:sz w:val="24"/>
          <w:szCs w:val="20"/>
        </w:rPr>
        <w:t>2 (f) the value and vulnerability of the area likely to be affected due to- (</w:t>
      </w:r>
      <w:proofErr w:type="spellStart"/>
      <w:r w:rsidRPr="00073178">
        <w:rPr>
          <w:sz w:val="24"/>
          <w:szCs w:val="20"/>
        </w:rPr>
        <w:t>i</w:t>
      </w:r>
      <w:proofErr w:type="spellEnd"/>
      <w:r w:rsidRPr="00073178">
        <w:rPr>
          <w:sz w:val="24"/>
          <w:szCs w:val="20"/>
        </w:rPr>
        <w:t>) special natural characteristics or cultural heritage;(ii) exceeded environmental quality standards or limit values; or (iii) intensive land-use.</w:t>
      </w:r>
    </w:p>
    <w:p w14:paraId="7428649B" w14:textId="3F1ACC59" w:rsidR="00073178" w:rsidRPr="00073178" w:rsidRDefault="00073178" w:rsidP="00AB3973">
      <w:pPr>
        <w:pStyle w:val="Heading02"/>
        <w:spacing w:line="360" w:lineRule="auto"/>
        <w:ind w:left="-567"/>
        <w:jc w:val="both"/>
        <w:rPr>
          <w:sz w:val="24"/>
          <w:szCs w:val="20"/>
        </w:rPr>
      </w:pPr>
      <w:r w:rsidRPr="0072365B">
        <w:rPr>
          <w:rFonts w:cs="Arial"/>
          <w:sz w:val="24"/>
          <w:szCs w:val="24"/>
        </w:rPr>
        <w:t xml:space="preserve">Likely to have significant environmental effects (negative and positive) (please specify Yes or No): </w:t>
      </w:r>
    </w:p>
    <w:p w14:paraId="4CA894F4" w14:textId="5EEFCA92" w:rsidR="00073178" w:rsidRDefault="00073178" w:rsidP="00AB3973">
      <w:pPr>
        <w:pStyle w:val="Heading02"/>
        <w:spacing w:line="360" w:lineRule="auto"/>
        <w:ind w:left="-567"/>
        <w:jc w:val="both"/>
        <w:rPr>
          <w:b w:val="0"/>
          <w:bCs/>
          <w:sz w:val="24"/>
          <w:szCs w:val="24"/>
        </w:rPr>
      </w:pPr>
      <w:r>
        <w:rPr>
          <w:b w:val="0"/>
          <w:bCs/>
          <w:sz w:val="24"/>
          <w:szCs w:val="24"/>
        </w:rPr>
        <w:t>No</w:t>
      </w:r>
    </w:p>
    <w:p w14:paraId="4EC8B2E5" w14:textId="77777777" w:rsidR="00073178" w:rsidRDefault="00073178" w:rsidP="00AB3973">
      <w:pPr>
        <w:pStyle w:val="Heading02"/>
        <w:spacing w:line="360" w:lineRule="auto"/>
        <w:ind w:left="-567"/>
        <w:jc w:val="both"/>
      </w:pPr>
      <w:r w:rsidRPr="00466096">
        <w:rPr>
          <w:rFonts w:cs="Arial"/>
          <w:sz w:val="24"/>
          <w:szCs w:val="24"/>
        </w:rPr>
        <w:t>Summary of significant environmental effects (negative and positive)</w:t>
      </w:r>
    </w:p>
    <w:p w14:paraId="303B1F94" w14:textId="6EC7D235" w:rsidR="00073178" w:rsidRDefault="002B104C" w:rsidP="00AB3973">
      <w:pPr>
        <w:pStyle w:val="Heading02"/>
        <w:spacing w:line="360" w:lineRule="auto"/>
        <w:ind w:left="-567"/>
        <w:jc w:val="both"/>
        <w:rPr>
          <w:b w:val="0"/>
          <w:bCs/>
          <w:sz w:val="24"/>
          <w:szCs w:val="20"/>
        </w:rPr>
      </w:pPr>
      <w:r w:rsidRPr="002B104C">
        <w:rPr>
          <w:b w:val="0"/>
          <w:bCs/>
          <w:sz w:val="24"/>
          <w:szCs w:val="20"/>
        </w:rPr>
        <w:t>No significant effects are identified as the LTS does not propose development.</w:t>
      </w:r>
    </w:p>
    <w:p w14:paraId="02D8346B" w14:textId="52B5A2BC" w:rsidR="002B104C" w:rsidRDefault="007010A5" w:rsidP="00AB3973">
      <w:pPr>
        <w:pStyle w:val="Heading02"/>
        <w:spacing w:line="360" w:lineRule="auto"/>
        <w:ind w:left="-567"/>
        <w:jc w:val="both"/>
      </w:pPr>
      <w:r w:rsidRPr="001D746F">
        <w:t>2 (g) the effects on areas or landscapes which have a recognised national, Community or international protection status</w:t>
      </w:r>
    </w:p>
    <w:p w14:paraId="7724AF9C" w14:textId="77777777" w:rsidR="007010A5" w:rsidRPr="00073178" w:rsidRDefault="007010A5" w:rsidP="00AB3973">
      <w:pPr>
        <w:pStyle w:val="Heading02"/>
        <w:spacing w:line="360" w:lineRule="auto"/>
        <w:ind w:left="-567"/>
        <w:jc w:val="both"/>
        <w:rPr>
          <w:sz w:val="24"/>
          <w:szCs w:val="20"/>
        </w:rPr>
      </w:pPr>
      <w:r w:rsidRPr="0072365B">
        <w:rPr>
          <w:rFonts w:cs="Arial"/>
          <w:sz w:val="24"/>
          <w:szCs w:val="24"/>
        </w:rPr>
        <w:t xml:space="preserve">Likely to have significant environmental effects (negative and positive) (please specify Yes or No): </w:t>
      </w:r>
    </w:p>
    <w:p w14:paraId="5571DAB3" w14:textId="77777777" w:rsidR="007010A5" w:rsidRDefault="007010A5" w:rsidP="00AB3973">
      <w:pPr>
        <w:pStyle w:val="Heading02"/>
        <w:spacing w:line="360" w:lineRule="auto"/>
        <w:ind w:left="-567"/>
        <w:jc w:val="both"/>
        <w:rPr>
          <w:b w:val="0"/>
          <w:bCs/>
          <w:sz w:val="24"/>
          <w:szCs w:val="24"/>
        </w:rPr>
      </w:pPr>
      <w:r>
        <w:rPr>
          <w:b w:val="0"/>
          <w:bCs/>
          <w:sz w:val="24"/>
          <w:szCs w:val="24"/>
        </w:rPr>
        <w:t>No</w:t>
      </w:r>
    </w:p>
    <w:p w14:paraId="77AD2CCA" w14:textId="77777777" w:rsidR="007010A5" w:rsidRDefault="007010A5" w:rsidP="00AB3973">
      <w:pPr>
        <w:pStyle w:val="Heading02"/>
        <w:spacing w:line="360" w:lineRule="auto"/>
        <w:ind w:left="-567"/>
        <w:jc w:val="both"/>
      </w:pPr>
      <w:r w:rsidRPr="00466096">
        <w:rPr>
          <w:rFonts w:cs="Arial"/>
          <w:sz w:val="24"/>
          <w:szCs w:val="24"/>
        </w:rPr>
        <w:t>Summary of significant environmental effects (negative and positive)</w:t>
      </w:r>
    </w:p>
    <w:p w14:paraId="49E03F1A" w14:textId="51BDA1BB" w:rsidR="00E73991" w:rsidRDefault="00B60D92" w:rsidP="00AB3973">
      <w:pPr>
        <w:pStyle w:val="Heading02"/>
        <w:spacing w:line="360" w:lineRule="auto"/>
        <w:ind w:left="-567"/>
        <w:jc w:val="both"/>
        <w:rPr>
          <w:b w:val="0"/>
          <w:bCs/>
          <w:sz w:val="24"/>
          <w:szCs w:val="20"/>
        </w:rPr>
      </w:pPr>
      <w:r w:rsidRPr="00B60D92">
        <w:rPr>
          <w:b w:val="0"/>
          <w:bCs/>
          <w:sz w:val="24"/>
          <w:szCs w:val="20"/>
        </w:rPr>
        <w:t>The LTS will have no discernible impacts on landscapes or areas of protection.</w:t>
      </w:r>
    </w:p>
    <w:p w14:paraId="72F2526E" w14:textId="47039F59" w:rsidR="00B60D92" w:rsidRDefault="00B60D92" w:rsidP="00AB3973">
      <w:pPr>
        <w:pStyle w:val="Heading02"/>
        <w:spacing w:line="360" w:lineRule="auto"/>
        <w:ind w:left="-567"/>
        <w:jc w:val="both"/>
        <w:rPr>
          <w:b w:val="0"/>
          <w:bCs/>
          <w:sz w:val="24"/>
          <w:szCs w:val="20"/>
        </w:rPr>
      </w:pPr>
      <w:r>
        <w:rPr>
          <w:b w:val="0"/>
          <w:bCs/>
          <w:sz w:val="24"/>
          <w:szCs w:val="20"/>
        </w:rPr>
        <w:t>Part 7 SEA Screening Report Summary</w:t>
      </w:r>
    </w:p>
    <w:p w14:paraId="11206467" w14:textId="20A7174E" w:rsidR="00B60D92" w:rsidRPr="00B60D92" w:rsidRDefault="00B60D92" w:rsidP="00AB3973">
      <w:pPr>
        <w:pStyle w:val="Heading02"/>
        <w:spacing w:line="360" w:lineRule="auto"/>
        <w:ind w:left="-567"/>
        <w:jc w:val="both"/>
        <w:rPr>
          <w:sz w:val="24"/>
          <w:szCs w:val="20"/>
        </w:rPr>
      </w:pPr>
      <w:r w:rsidRPr="00B60D92">
        <w:rPr>
          <w:sz w:val="24"/>
          <w:szCs w:val="20"/>
        </w:rPr>
        <w:t>7.0 Below is a summary of Falkirk Council’s consideration of the significant environment effects of the Local Transport Strategy 2023</w:t>
      </w:r>
    </w:p>
    <w:p w14:paraId="68A7E41C" w14:textId="0C4DECF6" w:rsidR="00623498" w:rsidRPr="00623498" w:rsidRDefault="00623498" w:rsidP="00AB3973">
      <w:pPr>
        <w:pStyle w:val="Heading02"/>
        <w:spacing w:line="360" w:lineRule="auto"/>
        <w:ind w:left="-567"/>
        <w:jc w:val="both"/>
        <w:rPr>
          <w:b w:val="0"/>
          <w:bCs/>
          <w:sz w:val="24"/>
          <w:szCs w:val="20"/>
        </w:rPr>
      </w:pPr>
      <w:r w:rsidRPr="00623498">
        <w:rPr>
          <w:b w:val="0"/>
          <w:bCs/>
          <w:sz w:val="24"/>
          <w:szCs w:val="20"/>
        </w:rPr>
        <w:t xml:space="preserve">The overarching purpose of the Local Transport Strategy is to set out a policy direction that aims to provide the local council area with a transport network that: </w:t>
      </w:r>
    </w:p>
    <w:p w14:paraId="0BE70614" w14:textId="77777777" w:rsidR="00623498" w:rsidRPr="00623498" w:rsidRDefault="00623498" w:rsidP="00AB3973">
      <w:pPr>
        <w:pStyle w:val="Heading02"/>
        <w:spacing w:line="360" w:lineRule="auto"/>
        <w:ind w:left="-567"/>
        <w:jc w:val="both"/>
        <w:rPr>
          <w:b w:val="0"/>
          <w:bCs/>
          <w:sz w:val="24"/>
          <w:szCs w:val="20"/>
        </w:rPr>
      </w:pPr>
      <w:r w:rsidRPr="00623498">
        <w:rPr>
          <w:b w:val="0"/>
          <w:bCs/>
          <w:sz w:val="24"/>
          <w:szCs w:val="20"/>
        </w:rPr>
        <w:t>•</w:t>
      </w:r>
      <w:r w:rsidRPr="00623498">
        <w:rPr>
          <w:b w:val="0"/>
          <w:bCs/>
          <w:sz w:val="24"/>
          <w:szCs w:val="20"/>
        </w:rPr>
        <w:tab/>
        <w:t xml:space="preserve">links to surrounding areas, </w:t>
      </w:r>
    </w:p>
    <w:p w14:paraId="38E0E311" w14:textId="77777777" w:rsidR="00623498" w:rsidRPr="00623498" w:rsidRDefault="00623498" w:rsidP="00AB3973">
      <w:pPr>
        <w:pStyle w:val="Heading02"/>
        <w:spacing w:line="360" w:lineRule="auto"/>
        <w:ind w:left="-567"/>
        <w:jc w:val="both"/>
        <w:rPr>
          <w:b w:val="0"/>
          <w:bCs/>
          <w:sz w:val="24"/>
          <w:szCs w:val="20"/>
        </w:rPr>
      </w:pPr>
      <w:r w:rsidRPr="00623498">
        <w:rPr>
          <w:b w:val="0"/>
          <w:bCs/>
          <w:sz w:val="24"/>
          <w:szCs w:val="20"/>
        </w:rPr>
        <w:t>•</w:t>
      </w:r>
      <w:r w:rsidRPr="00623498">
        <w:rPr>
          <w:b w:val="0"/>
          <w:bCs/>
          <w:sz w:val="24"/>
          <w:szCs w:val="20"/>
        </w:rPr>
        <w:tab/>
        <w:t>promotes sustainable and active travel,</w:t>
      </w:r>
    </w:p>
    <w:p w14:paraId="2673C6B0" w14:textId="77777777" w:rsidR="00623498" w:rsidRPr="00623498" w:rsidRDefault="00623498" w:rsidP="00AB3973">
      <w:pPr>
        <w:pStyle w:val="Heading02"/>
        <w:spacing w:line="360" w:lineRule="auto"/>
        <w:ind w:left="-567"/>
        <w:jc w:val="both"/>
        <w:rPr>
          <w:b w:val="0"/>
          <w:bCs/>
          <w:sz w:val="24"/>
          <w:szCs w:val="20"/>
        </w:rPr>
      </w:pPr>
      <w:r w:rsidRPr="00623498">
        <w:rPr>
          <w:b w:val="0"/>
          <w:bCs/>
          <w:sz w:val="24"/>
          <w:szCs w:val="20"/>
        </w:rPr>
        <w:t>•</w:t>
      </w:r>
      <w:r w:rsidRPr="00623498">
        <w:rPr>
          <w:b w:val="0"/>
          <w:bCs/>
          <w:sz w:val="24"/>
          <w:szCs w:val="20"/>
        </w:rPr>
        <w:tab/>
        <w:t>provides everyone with a reasonable choice of travel options, and</w:t>
      </w:r>
    </w:p>
    <w:p w14:paraId="429A1AAA" w14:textId="77777777" w:rsidR="00623498" w:rsidRPr="00623498" w:rsidRDefault="00623498" w:rsidP="00AB3973">
      <w:pPr>
        <w:pStyle w:val="Heading02"/>
        <w:spacing w:line="360" w:lineRule="auto"/>
        <w:ind w:left="-567"/>
        <w:jc w:val="both"/>
        <w:rPr>
          <w:b w:val="0"/>
          <w:bCs/>
          <w:sz w:val="24"/>
          <w:szCs w:val="20"/>
        </w:rPr>
      </w:pPr>
      <w:r w:rsidRPr="00623498">
        <w:rPr>
          <w:b w:val="0"/>
          <w:bCs/>
          <w:sz w:val="24"/>
          <w:szCs w:val="20"/>
        </w:rPr>
        <w:t>•</w:t>
      </w:r>
      <w:r w:rsidRPr="00623498">
        <w:rPr>
          <w:b w:val="0"/>
          <w:bCs/>
          <w:sz w:val="24"/>
          <w:szCs w:val="20"/>
        </w:rPr>
        <w:tab/>
        <w:t>prioritises community regeneration and well-being.</w:t>
      </w:r>
    </w:p>
    <w:p w14:paraId="37C0CA0B" w14:textId="77777777" w:rsidR="00623498" w:rsidRDefault="00623498" w:rsidP="00AB3973">
      <w:pPr>
        <w:pStyle w:val="Heading02"/>
        <w:spacing w:line="360" w:lineRule="auto"/>
        <w:ind w:left="-567"/>
        <w:jc w:val="both"/>
        <w:rPr>
          <w:b w:val="0"/>
          <w:bCs/>
          <w:sz w:val="24"/>
          <w:szCs w:val="20"/>
        </w:rPr>
      </w:pPr>
      <w:r w:rsidRPr="00623498">
        <w:rPr>
          <w:b w:val="0"/>
          <w:bCs/>
          <w:sz w:val="24"/>
          <w:szCs w:val="20"/>
        </w:rPr>
        <w:t xml:space="preserve">This will ensure a safe, reliable, integrated, and accessible transport system. </w:t>
      </w:r>
    </w:p>
    <w:p w14:paraId="344E6ECC" w14:textId="2C28E408" w:rsidR="00623498" w:rsidRDefault="00623498" w:rsidP="00AB3973">
      <w:pPr>
        <w:pStyle w:val="Heading02"/>
        <w:spacing w:line="360" w:lineRule="auto"/>
        <w:ind w:left="-567"/>
        <w:jc w:val="both"/>
        <w:rPr>
          <w:b w:val="0"/>
          <w:bCs/>
          <w:sz w:val="24"/>
          <w:szCs w:val="20"/>
        </w:rPr>
      </w:pPr>
      <w:r w:rsidRPr="00623498">
        <w:rPr>
          <w:b w:val="0"/>
          <w:bCs/>
          <w:sz w:val="24"/>
          <w:szCs w:val="20"/>
        </w:rPr>
        <w:t xml:space="preserve">The policy context in which we now operate focuses on climate change, with the goal of reducing carbon emissions. Subsequently, this refreshed Local Transport Strategy puts sustainable and active travel at the forefront to harness the environmental benefits of these modes of transport. The policy direction of the LTS encourages the reduction in the use of private cars. This strategy focuses on mitigating the negative impacts transport has on the environment, as it develops policy that aims to have a positive impact on the environment. </w:t>
      </w:r>
    </w:p>
    <w:p w14:paraId="4535CEEC" w14:textId="267D69BE" w:rsidR="00B60D92" w:rsidRPr="00B60D92" w:rsidRDefault="00623498" w:rsidP="00AB3973">
      <w:pPr>
        <w:pStyle w:val="Heading02"/>
        <w:spacing w:line="360" w:lineRule="auto"/>
        <w:ind w:left="-567"/>
        <w:jc w:val="both"/>
        <w:rPr>
          <w:b w:val="0"/>
          <w:bCs/>
          <w:sz w:val="24"/>
          <w:szCs w:val="20"/>
        </w:rPr>
      </w:pPr>
      <w:r w:rsidRPr="00623498">
        <w:rPr>
          <w:b w:val="0"/>
          <w:bCs/>
          <w:sz w:val="24"/>
          <w:szCs w:val="20"/>
        </w:rPr>
        <w:t>Against all the criteria for determining the likely significance of effects on the environment, Falkirk Council determines that the most recent Local Transport Strategy will have no significant environmental effects. Falkirk Council, therefore, believes that the Local Transport Strategy is a qualifying PPS that does not require a SEA.</w:t>
      </w:r>
    </w:p>
    <w:p w14:paraId="7E2CAFE7" w14:textId="136528CE" w:rsidR="00E73991" w:rsidRPr="00A83B54" w:rsidRDefault="00E73991" w:rsidP="00AB3973">
      <w:pPr>
        <w:pStyle w:val="Normal01"/>
        <w:jc w:val="both"/>
      </w:pPr>
    </w:p>
    <w:p w14:paraId="2ADB324A" w14:textId="3625175A" w:rsidR="00E73991" w:rsidRPr="00A83B54" w:rsidRDefault="00E73991" w:rsidP="00AB3973">
      <w:pPr>
        <w:pStyle w:val="Normal01"/>
        <w:jc w:val="both"/>
      </w:pPr>
    </w:p>
    <w:p w14:paraId="6A319389" w14:textId="75510565" w:rsidR="004D6F70" w:rsidRPr="00383034" w:rsidRDefault="004D6F70" w:rsidP="00AB3973">
      <w:pPr>
        <w:jc w:val="both"/>
        <w:rPr>
          <w:rFonts w:ascii="Arial" w:eastAsiaTheme="majorEastAsia" w:hAnsi="Arial" w:cstheme="majorBidi"/>
          <w:b/>
          <w:sz w:val="32"/>
          <w:szCs w:val="32"/>
        </w:rPr>
      </w:pPr>
    </w:p>
    <w:sectPr w:rsidR="004D6F70" w:rsidRPr="00383034" w:rsidSect="004D6F70">
      <w:footerReference w:type="default" r:id="rId12"/>
      <w:pgSz w:w="11906" w:h="16838"/>
      <w:pgMar w:top="709" w:right="991"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3751F" w14:textId="77777777" w:rsidR="007C43AB" w:rsidRDefault="007C43AB" w:rsidP="004D6F70">
      <w:pPr>
        <w:spacing w:after="0" w:line="240" w:lineRule="auto"/>
      </w:pPr>
      <w:r>
        <w:separator/>
      </w:r>
    </w:p>
  </w:endnote>
  <w:endnote w:type="continuationSeparator" w:id="0">
    <w:p w14:paraId="214536B7" w14:textId="77777777" w:rsidR="007C43AB" w:rsidRDefault="007C43AB" w:rsidP="004D6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1140113"/>
      <w:docPartObj>
        <w:docPartGallery w:val="Page Numbers (Bottom of Page)"/>
        <w:docPartUnique/>
      </w:docPartObj>
    </w:sdtPr>
    <w:sdtEndPr>
      <w:rPr>
        <w:noProof/>
      </w:rPr>
    </w:sdtEndPr>
    <w:sdtContent>
      <w:p w14:paraId="6A1B11BB" w14:textId="06C4F8C2" w:rsidR="004D6F70" w:rsidRDefault="004D6F7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3500E4" w14:textId="77777777" w:rsidR="004D6F70" w:rsidRDefault="004D6F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074A4" w14:textId="77777777" w:rsidR="007C43AB" w:rsidRDefault="007C43AB" w:rsidP="004D6F70">
      <w:pPr>
        <w:spacing w:after="0" w:line="240" w:lineRule="auto"/>
      </w:pPr>
      <w:r>
        <w:separator/>
      </w:r>
    </w:p>
  </w:footnote>
  <w:footnote w:type="continuationSeparator" w:id="0">
    <w:p w14:paraId="02257E1F" w14:textId="77777777" w:rsidR="007C43AB" w:rsidRDefault="007C43AB" w:rsidP="004D6F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81DE2"/>
    <w:multiLevelType w:val="multilevel"/>
    <w:tmpl w:val="7A5204F0"/>
    <w:lvl w:ilvl="0">
      <w:start w:val="2"/>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736" w:hanging="1800"/>
      </w:pPr>
      <w:rPr>
        <w:rFonts w:hint="default"/>
      </w:rPr>
    </w:lvl>
  </w:abstractNum>
  <w:abstractNum w:abstractNumId="1" w15:restartNumberingAfterBreak="0">
    <w:nsid w:val="1905084B"/>
    <w:multiLevelType w:val="multilevel"/>
    <w:tmpl w:val="9680105A"/>
    <w:lvl w:ilvl="0">
      <w:start w:val="1"/>
      <w:numFmt w:val="decimal"/>
      <w:lvlText w:val="%1"/>
      <w:lvlJc w:val="left"/>
      <w:pPr>
        <w:ind w:left="360" w:hanging="360"/>
      </w:pPr>
      <w:rPr>
        <w:rFonts w:hint="default"/>
      </w:rPr>
    </w:lvl>
    <w:lvl w:ilvl="1">
      <w:start w:val="2"/>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736" w:hanging="1800"/>
      </w:pPr>
      <w:rPr>
        <w:rFonts w:hint="default"/>
      </w:rPr>
    </w:lvl>
  </w:abstractNum>
  <w:abstractNum w:abstractNumId="2" w15:restartNumberingAfterBreak="0">
    <w:nsid w:val="288376D7"/>
    <w:multiLevelType w:val="multilevel"/>
    <w:tmpl w:val="7A5204F0"/>
    <w:lvl w:ilvl="0">
      <w:start w:val="2"/>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736" w:hanging="1800"/>
      </w:pPr>
      <w:rPr>
        <w:rFonts w:hint="default"/>
      </w:rPr>
    </w:lvl>
  </w:abstractNum>
  <w:abstractNum w:abstractNumId="3" w15:restartNumberingAfterBreak="0">
    <w:nsid w:val="34270321"/>
    <w:multiLevelType w:val="multilevel"/>
    <w:tmpl w:val="7A5204F0"/>
    <w:lvl w:ilvl="0">
      <w:start w:val="3"/>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736" w:hanging="1800"/>
      </w:pPr>
      <w:rPr>
        <w:rFonts w:hint="default"/>
      </w:rPr>
    </w:lvl>
  </w:abstractNum>
  <w:abstractNum w:abstractNumId="4" w15:restartNumberingAfterBreak="0">
    <w:nsid w:val="367C658E"/>
    <w:multiLevelType w:val="multilevel"/>
    <w:tmpl w:val="7A5204F0"/>
    <w:lvl w:ilvl="0">
      <w:start w:val="1"/>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736" w:hanging="1800"/>
      </w:pPr>
      <w:rPr>
        <w:rFonts w:hint="default"/>
      </w:rPr>
    </w:lvl>
  </w:abstractNum>
  <w:abstractNum w:abstractNumId="5" w15:restartNumberingAfterBreak="0">
    <w:nsid w:val="3F444CC4"/>
    <w:multiLevelType w:val="multilevel"/>
    <w:tmpl w:val="7A5204F0"/>
    <w:lvl w:ilvl="0">
      <w:start w:val="1"/>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736" w:hanging="1800"/>
      </w:pPr>
      <w:rPr>
        <w:rFonts w:hint="default"/>
      </w:rPr>
    </w:lvl>
  </w:abstractNum>
  <w:abstractNum w:abstractNumId="6" w15:restartNumberingAfterBreak="0">
    <w:nsid w:val="413542E1"/>
    <w:multiLevelType w:val="multilevel"/>
    <w:tmpl w:val="7A5204F0"/>
    <w:lvl w:ilvl="0">
      <w:start w:val="3"/>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736" w:hanging="1800"/>
      </w:pPr>
      <w:rPr>
        <w:rFonts w:hint="default"/>
      </w:rPr>
    </w:lvl>
  </w:abstractNum>
  <w:abstractNum w:abstractNumId="7" w15:restartNumberingAfterBreak="0">
    <w:nsid w:val="4A124E84"/>
    <w:multiLevelType w:val="multilevel"/>
    <w:tmpl w:val="7A5204F0"/>
    <w:lvl w:ilvl="0">
      <w:start w:val="3"/>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736" w:hanging="1800"/>
      </w:pPr>
      <w:rPr>
        <w:rFonts w:hint="default"/>
      </w:rPr>
    </w:lvl>
  </w:abstractNum>
  <w:abstractNum w:abstractNumId="8" w15:restartNumberingAfterBreak="0">
    <w:nsid w:val="56055288"/>
    <w:multiLevelType w:val="hybridMultilevel"/>
    <w:tmpl w:val="3E3C0B48"/>
    <w:lvl w:ilvl="0" w:tplc="017653F4">
      <w:start w:val="1"/>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9" w15:restartNumberingAfterBreak="0">
    <w:nsid w:val="6A160AD1"/>
    <w:multiLevelType w:val="hybridMultilevel"/>
    <w:tmpl w:val="51242702"/>
    <w:lvl w:ilvl="0" w:tplc="129EB26C">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7397876">
    <w:abstractNumId w:val="8"/>
  </w:num>
  <w:num w:numId="2" w16cid:durableId="1122648968">
    <w:abstractNumId w:val="5"/>
  </w:num>
  <w:num w:numId="3" w16cid:durableId="582572536">
    <w:abstractNumId w:val="4"/>
  </w:num>
  <w:num w:numId="4" w16cid:durableId="1151289604">
    <w:abstractNumId w:val="0"/>
  </w:num>
  <w:num w:numId="5" w16cid:durableId="890925313">
    <w:abstractNumId w:val="2"/>
  </w:num>
  <w:num w:numId="6" w16cid:durableId="1674339658">
    <w:abstractNumId w:val="7"/>
  </w:num>
  <w:num w:numId="7" w16cid:durableId="1322319956">
    <w:abstractNumId w:val="6"/>
  </w:num>
  <w:num w:numId="8" w16cid:durableId="206845039">
    <w:abstractNumId w:val="3"/>
  </w:num>
  <w:num w:numId="9" w16cid:durableId="843588232">
    <w:abstractNumId w:val="9"/>
  </w:num>
  <w:num w:numId="10" w16cid:durableId="9329061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853"/>
    <w:rsid w:val="00036C36"/>
    <w:rsid w:val="000475F2"/>
    <w:rsid w:val="000632FA"/>
    <w:rsid w:val="00073178"/>
    <w:rsid w:val="00091E58"/>
    <w:rsid w:val="000D3765"/>
    <w:rsid w:val="000E54EC"/>
    <w:rsid w:val="001640AE"/>
    <w:rsid w:val="001A2A42"/>
    <w:rsid w:val="001C30C7"/>
    <w:rsid w:val="001E2BDF"/>
    <w:rsid w:val="001E3443"/>
    <w:rsid w:val="001F6ABC"/>
    <w:rsid w:val="00210512"/>
    <w:rsid w:val="002310DB"/>
    <w:rsid w:val="00233C64"/>
    <w:rsid w:val="00261B4E"/>
    <w:rsid w:val="00282716"/>
    <w:rsid w:val="002B104C"/>
    <w:rsid w:val="002B28D3"/>
    <w:rsid w:val="002D29BD"/>
    <w:rsid w:val="002D48B7"/>
    <w:rsid w:val="002F689E"/>
    <w:rsid w:val="00302AAF"/>
    <w:rsid w:val="00334CA5"/>
    <w:rsid w:val="00366021"/>
    <w:rsid w:val="00381A16"/>
    <w:rsid w:val="00381C85"/>
    <w:rsid w:val="00383034"/>
    <w:rsid w:val="00391D42"/>
    <w:rsid w:val="003D743E"/>
    <w:rsid w:val="003E37C9"/>
    <w:rsid w:val="00452D12"/>
    <w:rsid w:val="00466096"/>
    <w:rsid w:val="004910D0"/>
    <w:rsid w:val="004B6A0C"/>
    <w:rsid w:val="004B7A96"/>
    <w:rsid w:val="004D6F70"/>
    <w:rsid w:val="004E0744"/>
    <w:rsid w:val="004F3B52"/>
    <w:rsid w:val="00535E0E"/>
    <w:rsid w:val="005376EC"/>
    <w:rsid w:val="00550957"/>
    <w:rsid w:val="00552F89"/>
    <w:rsid w:val="005C5A63"/>
    <w:rsid w:val="005D0D59"/>
    <w:rsid w:val="005E31ED"/>
    <w:rsid w:val="005F005F"/>
    <w:rsid w:val="005F6913"/>
    <w:rsid w:val="0060638D"/>
    <w:rsid w:val="00622581"/>
    <w:rsid w:val="00623498"/>
    <w:rsid w:val="00656899"/>
    <w:rsid w:val="00657C48"/>
    <w:rsid w:val="00664EA2"/>
    <w:rsid w:val="00666E43"/>
    <w:rsid w:val="00670115"/>
    <w:rsid w:val="00680A77"/>
    <w:rsid w:val="006F3BEA"/>
    <w:rsid w:val="007010A5"/>
    <w:rsid w:val="00717A11"/>
    <w:rsid w:val="0072365B"/>
    <w:rsid w:val="007305AB"/>
    <w:rsid w:val="00743A21"/>
    <w:rsid w:val="00784204"/>
    <w:rsid w:val="007C43AB"/>
    <w:rsid w:val="007D5371"/>
    <w:rsid w:val="007E74DF"/>
    <w:rsid w:val="007F5E49"/>
    <w:rsid w:val="00840953"/>
    <w:rsid w:val="008709F8"/>
    <w:rsid w:val="00883CA1"/>
    <w:rsid w:val="008B3F8C"/>
    <w:rsid w:val="008F2EFE"/>
    <w:rsid w:val="00903AE4"/>
    <w:rsid w:val="00906188"/>
    <w:rsid w:val="00920AE9"/>
    <w:rsid w:val="009370E8"/>
    <w:rsid w:val="009524BC"/>
    <w:rsid w:val="00965C70"/>
    <w:rsid w:val="00971437"/>
    <w:rsid w:val="00982178"/>
    <w:rsid w:val="0098511A"/>
    <w:rsid w:val="00996A7D"/>
    <w:rsid w:val="009B02C3"/>
    <w:rsid w:val="009B70B5"/>
    <w:rsid w:val="009C6F80"/>
    <w:rsid w:val="009E1477"/>
    <w:rsid w:val="00A20120"/>
    <w:rsid w:val="00A44CDA"/>
    <w:rsid w:val="00A64A22"/>
    <w:rsid w:val="00A83B54"/>
    <w:rsid w:val="00A95428"/>
    <w:rsid w:val="00AA5347"/>
    <w:rsid w:val="00AB3973"/>
    <w:rsid w:val="00AB726D"/>
    <w:rsid w:val="00B05EED"/>
    <w:rsid w:val="00B21FC7"/>
    <w:rsid w:val="00B24912"/>
    <w:rsid w:val="00B47A94"/>
    <w:rsid w:val="00B514BC"/>
    <w:rsid w:val="00B56233"/>
    <w:rsid w:val="00B60D92"/>
    <w:rsid w:val="00B83F04"/>
    <w:rsid w:val="00B955E6"/>
    <w:rsid w:val="00BA5C4E"/>
    <w:rsid w:val="00BB318B"/>
    <w:rsid w:val="00BC2800"/>
    <w:rsid w:val="00BE1165"/>
    <w:rsid w:val="00BE61B1"/>
    <w:rsid w:val="00BF03DA"/>
    <w:rsid w:val="00C15E11"/>
    <w:rsid w:val="00C74E82"/>
    <w:rsid w:val="00C80E35"/>
    <w:rsid w:val="00CA4375"/>
    <w:rsid w:val="00CE4A1F"/>
    <w:rsid w:val="00D35DA0"/>
    <w:rsid w:val="00D36ABA"/>
    <w:rsid w:val="00D50473"/>
    <w:rsid w:val="00D528F6"/>
    <w:rsid w:val="00D6187D"/>
    <w:rsid w:val="00D64630"/>
    <w:rsid w:val="00D848B0"/>
    <w:rsid w:val="00DB4853"/>
    <w:rsid w:val="00DC7E6C"/>
    <w:rsid w:val="00DD0C0C"/>
    <w:rsid w:val="00DE7969"/>
    <w:rsid w:val="00E012C9"/>
    <w:rsid w:val="00E06F6A"/>
    <w:rsid w:val="00E16138"/>
    <w:rsid w:val="00E53AC7"/>
    <w:rsid w:val="00E6253E"/>
    <w:rsid w:val="00E73991"/>
    <w:rsid w:val="00E76117"/>
    <w:rsid w:val="00E80335"/>
    <w:rsid w:val="00E839E2"/>
    <w:rsid w:val="00E942A1"/>
    <w:rsid w:val="00EA125A"/>
    <w:rsid w:val="00EC2DE4"/>
    <w:rsid w:val="00F449F6"/>
    <w:rsid w:val="00F76A22"/>
    <w:rsid w:val="00F90261"/>
    <w:rsid w:val="00F91FDD"/>
    <w:rsid w:val="00FA3C88"/>
    <w:rsid w:val="00FC5C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D2C0C"/>
  <w15:chartTrackingRefBased/>
  <w15:docId w15:val="{D5BBB689-9F17-41C3-AE18-F993E83F9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853"/>
    <w:pPr>
      <w:keepNext/>
      <w:keepLines/>
      <w:spacing w:before="240" w:after="0"/>
      <w:outlineLvl w:val="0"/>
    </w:pPr>
    <w:rPr>
      <w:rFonts w:ascii="Arial" w:eastAsiaTheme="majorEastAsia" w:hAnsi="Arial" w:cstheme="majorBidi"/>
      <w:b/>
      <w:sz w:val="32"/>
      <w:szCs w:val="32"/>
    </w:rPr>
  </w:style>
  <w:style w:type="paragraph" w:styleId="Heading2">
    <w:name w:val="heading 2"/>
    <w:basedOn w:val="Normal"/>
    <w:next w:val="Normal"/>
    <w:link w:val="Heading2Char"/>
    <w:uiPriority w:val="9"/>
    <w:unhideWhenUsed/>
    <w:rsid w:val="00DB4853"/>
    <w:pPr>
      <w:keepNext/>
      <w:keepLines/>
      <w:spacing w:before="40" w:after="0"/>
      <w:outlineLvl w:val="1"/>
    </w:pPr>
    <w:rPr>
      <w:rFonts w:ascii="Arial" w:eastAsiaTheme="majorEastAsia" w:hAnsi="Arial" w:cstheme="majorBidi"/>
      <w:b/>
      <w:sz w:val="28"/>
      <w:szCs w:val="26"/>
    </w:rPr>
  </w:style>
  <w:style w:type="paragraph" w:styleId="Heading3">
    <w:name w:val="heading 3"/>
    <w:basedOn w:val="Normal"/>
    <w:next w:val="Normal"/>
    <w:link w:val="Heading3Char"/>
    <w:uiPriority w:val="9"/>
    <w:unhideWhenUsed/>
    <w:qFormat/>
    <w:rsid w:val="00DB485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853"/>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DB4853"/>
    <w:rPr>
      <w:rFonts w:ascii="Arial" w:eastAsiaTheme="majorEastAsia" w:hAnsi="Arial" w:cstheme="majorBidi"/>
      <w:b/>
      <w:sz w:val="28"/>
      <w:szCs w:val="26"/>
    </w:rPr>
  </w:style>
  <w:style w:type="paragraph" w:customStyle="1" w:styleId="Heading02">
    <w:name w:val="Heading 02"/>
    <w:basedOn w:val="Normal"/>
    <w:link w:val="Heading02Char"/>
    <w:qFormat/>
    <w:rsid w:val="00DB4853"/>
    <w:rPr>
      <w:rFonts w:ascii="Arial" w:hAnsi="Arial"/>
      <w:b/>
      <w:sz w:val="28"/>
    </w:rPr>
  </w:style>
  <w:style w:type="character" w:customStyle="1" w:styleId="Heading3Char">
    <w:name w:val="Heading 3 Char"/>
    <w:basedOn w:val="DefaultParagraphFont"/>
    <w:link w:val="Heading3"/>
    <w:uiPriority w:val="9"/>
    <w:rsid w:val="00DB4853"/>
    <w:rPr>
      <w:rFonts w:asciiTheme="majorHAnsi" w:eastAsiaTheme="majorEastAsia" w:hAnsiTheme="majorHAnsi" w:cstheme="majorBidi"/>
      <w:color w:val="1F3763" w:themeColor="accent1" w:themeShade="7F"/>
      <w:sz w:val="24"/>
      <w:szCs w:val="24"/>
    </w:rPr>
  </w:style>
  <w:style w:type="character" w:customStyle="1" w:styleId="Heading02Char">
    <w:name w:val="Heading 02 Char"/>
    <w:basedOn w:val="DefaultParagraphFont"/>
    <w:link w:val="Heading02"/>
    <w:rsid w:val="00DB4853"/>
    <w:rPr>
      <w:rFonts w:ascii="Arial" w:hAnsi="Arial"/>
      <w:b/>
      <w:sz w:val="28"/>
    </w:rPr>
  </w:style>
  <w:style w:type="paragraph" w:customStyle="1" w:styleId="Heading03">
    <w:name w:val="Heading 03"/>
    <w:basedOn w:val="Heading3"/>
    <w:qFormat/>
    <w:rsid w:val="00DB4853"/>
    <w:rPr>
      <w:rFonts w:ascii="Arial" w:hAnsi="Arial"/>
      <w:b/>
      <w:color w:val="auto"/>
    </w:rPr>
  </w:style>
  <w:style w:type="paragraph" w:customStyle="1" w:styleId="Normal01">
    <w:name w:val="Normal 01"/>
    <w:basedOn w:val="Normal"/>
    <w:link w:val="Normal01Char"/>
    <w:qFormat/>
    <w:rsid w:val="004D6F70"/>
    <w:rPr>
      <w:rFonts w:ascii="Arial" w:hAnsi="Arial"/>
      <w:sz w:val="24"/>
    </w:rPr>
  </w:style>
  <w:style w:type="paragraph" w:styleId="Header">
    <w:name w:val="header"/>
    <w:basedOn w:val="Normal"/>
    <w:link w:val="HeaderChar"/>
    <w:uiPriority w:val="99"/>
    <w:unhideWhenUsed/>
    <w:rsid w:val="004D6F70"/>
    <w:pPr>
      <w:tabs>
        <w:tab w:val="center" w:pos="4513"/>
        <w:tab w:val="right" w:pos="9026"/>
      </w:tabs>
      <w:spacing w:after="0" w:line="240" w:lineRule="auto"/>
    </w:pPr>
  </w:style>
  <w:style w:type="character" w:customStyle="1" w:styleId="Normal01Char">
    <w:name w:val="Normal 01 Char"/>
    <w:basedOn w:val="DefaultParagraphFont"/>
    <w:link w:val="Normal01"/>
    <w:rsid w:val="004D6F70"/>
    <w:rPr>
      <w:rFonts w:ascii="Arial" w:hAnsi="Arial"/>
      <w:sz w:val="24"/>
    </w:rPr>
  </w:style>
  <w:style w:type="character" w:customStyle="1" w:styleId="HeaderChar">
    <w:name w:val="Header Char"/>
    <w:basedOn w:val="DefaultParagraphFont"/>
    <w:link w:val="Header"/>
    <w:uiPriority w:val="99"/>
    <w:rsid w:val="004D6F70"/>
  </w:style>
  <w:style w:type="paragraph" w:styleId="Footer">
    <w:name w:val="footer"/>
    <w:basedOn w:val="Normal"/>
    <w:link w:val="FooterChar"/>
    <w:uiPriority w:val="99"/>
    <w:unhideWhenUsed/>
    <w:rsid w:val="004D6F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F70"/>
  </w:style>
  <w:style w:type="character" w:styleId="Hyperlink">
    <w:name w:val="Hyperlink"/>
    <w:basedOn w:val="DefaultParagraphFont"/>
    <w:uiPriority w:val="99"/>
    <w:unhideWhenUsed/>
    <w:rsid w:val="00C74E82"/>
    <w:rPr>
      <w:color w:val="0563C1" w:themeColor="hyperlink"/>
      <w:u w:val="single"/>
    </w:rPr>
  </w:style>
  <w:style w:type="character" w:styleId="UnresolvedMention">
    <w:name w:val="Unresolved Mention"/>
    <w:basedOn w:val="DefaultParagraphFont"/>
    <w:uiPriority w:val="99"/>
    <w:semiHidden/>
    <w:unhideWhenUsed/>
    <w:rsid w:val="00C74E82"/>
    <w:rPr>
      <w:color w:val="605E5C"/>
      <w:shd w:val="clear" w:color="auto" w:fill="E1DFDD"/>
    </w:rPr>
  </w:style>
  <w:style w:type="character" w:styleId="FollowedHyperlink">
    <w:name w:val="FollowedHyperlink"/>
    <w:basedOn w:val="DefaultParagraphFont"/>
    <w:uiPriority w:val="99"/>
    <w:semiHidden/>
    <w:unhideWhenUsed/>
    <w:rsid w:val="008709F8"/>
    <w:rPr>
      <w:color w:val="954F72" w:themeColor="followedHyperlink"/>
      <w:u w:val="single"/>
    </w:rPr>
  </w:style>
  <w:style w:type="paragraph" w:styleId="ListParagraph">
    <w:name w:val="List Paragraph"/>
    <w:basedOn w:val="Normal"/>
    <w:uiPriority w:val="34"/>
    <w:qFormat/>
    <w:rsid w:val="008709F8"/>
    <w:pPr>
      <w:tabs>
        <w:tab w:val="left" w:pos="720"/>
        <w:tab w:val="left" w:pos="1440"/>
        <w:tab w:val="left" w:pos="2160"/>
        <w:tab w:val="left" w:pos="2880"/>
        <w:tab w:val="left" w:pos="4680"/>
        <w:tab w:val="left" w:pos="5400"/>
        <w:tab w:val="right" w:pos="9000"/>
      </w:tabs>
      <w:spacing w:after="0" w:line="240" w:lineRule="atLeast"/>
      <w:ind w:left="720"/>
      <w:contextualSpacing/>
      <w:jc w:val="both"/>
    </w:pPr>
    <w:rPr>
      <w:rFonts w:ascii="Arial" w:eastAsia="Times New Roman" w:hAnsi="Arial" w:cs="Times New Roman"/>
      <w:sz w:val="24"/>
      <w:szCs w:val="20"/>
    </w:rPr>
  </w:style>
  <w:style w:type="paragraph" w:customStyle="1" w:styleId="Normal02">
    <w:name w:val="Normal 02"/>
    <w:basedOn w:val="Normal01"/>
    <w:link w:val="Normal02Char"/>
    <w:qFormat/>
    <w:rsid w:val="00680A77"/>
    <w:pPr>
      <w:ind w:left="-567"/>
    </w:pPr>
    <w:rPr>
      <w:sz w:val="28"/>
    </w:rPr>
  </w:style>
  <w:style w:type="character" w:customStyle="1" w:styleId="Normal02Char">
    <w:name w:val="Normal 02 Char"/>
    <w:basedOn w:val="Normal01Char"/>
    <w:link w:val="Normal02"/>
    <w:rsid w:val="00680A77"/>
    <w:rPr>
      <w:rFonts w:ascii="Arial" w:hAnsi="Arial"/>
      <w:sz w:val="28"/>
    </w:rPr>
  </w:style>
  <w:style w:type="paragraph" w:styleId="NormalWeb">
    <w:name w:val="Normal (Web)"/>
    <w:basedOn w:val="Normal"/>
    <w:rsid w:val="00B514B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ve.mcwilliams@falkirk.gov.uk" TargetMode="External"/><Relationship Id="rId5" Type="http://schemas.openxmlformats.org/officeDocument/2006/relationships/styles" Target="styles.xml"/><Relationship Id="rId10" Type="http://schemas.openxmlformats.org/officeDocument/2006/relationships/hyperlink" Target="mailto:SEA.gateway@gov.sco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18" ma:contentTypeDescription="Create a new document." ma:contentTypeScope="" ma:versionID="bcf8db125cb175e316c6455a61b71e6a">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7d952ef8bcfcedba741202e532b1146b"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Info xmlns="fc78463e-d5b0-4fd8-abb1-e1eb3572d92c" xsi:nil="true"/>
    <Source xmlns="fc78463e-d5b0-4fd8-abb1-e1eb3572d92c" xsi:nil="true"/>
    <lcf76f155ced4ddcb4097134ff3c332f xmlns="fc78463e-d5b0-4fd8-abb1-e1eb3572d92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B72009-1F19-45CA-85A1-E60FC0678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8463e-d5b0-4fd8-abb1-e1eb3572d92c"/>
    <ds:schemaRef ds:uri="762c3af4-7a9a-4ea7-a9dd-5ca742d82e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517DF2-AB18-4E4A-9188-A46F52A6A9CD}">
  <ds:schemaRefs>
    <ds:schemaRef ds:uri="http://schemas.microsoft.com/office/2006/metadata/properties"/>
    <ds:schemaRef ds:uri="http://schemas.microsoft.com/office/infopath/2007/PartnerControls"/>
    <ds:schemaRef ds:uri="762c3af4-7a9a-4ea7-a9dd-5ca742d82ec7"/>
    <ds:schemaRef ds:uri="fc78463e-d5b0-4fd8-abb1-e1eb3572d92c"/>
  </ds:schemaRefs>
</ds:datastoreItem>
</file>

<file path=customXml/itemProps3.xml><?xml version="1.0" encoding="utf-8"?>
<ds:datastoreItem xmlns:ds="http://schemas.openxmlformats.org/officeDocument/2006/customXml" ds:itemID="{D7519F9D-8C0B-4308-8CC9-56261CE77A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1676</Words>
  <Characters>9558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Vaughan, Nichola</dc:creator>
  <cp:keywords/>
  <dc:description/>
  <cp:lastModifiedBy>Falkirk Council</cp:lastModifiedBy>
  <cp:revision>2</cp:revision>
  <cp:lastPrinted>2022-11-14T19:45:00Z</cp:lastPrinted>
  <dcterms:created xsi:type="dcterms:W3CDTF">2023-01-17T10:13:00Z</dcterms:created>
  <dcterms:modified xsi:type="dcterms:W3CDTF">2023-01-17T10:13:00Z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0x010100E25C2128DA25A44EB11494EFA18A119E</vt:lpwstr>
  </property>
</Properties>
</file>